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EDD" w:rsidRDefault="00E4733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1155CC"/>
          <w:sz w:val="40"/>
          <w:szCs w:val="40"/>
          <w:u w:val="single"/>
        </w:rPr>
      </w:pPr>
      <w:bookmarkStart w:id="0" w:name="_GoBack"/>
      <w:bookmarkEnd w:id="0"/>
      <w:r>
        <w:rPr>
          <w:b/>
          <w:color w:val="1155CC"/>
          <w:sz w:val="40"/>
          <w:szCs w:val="40"/>
          <w:u w:val="single"/>
          <w:rtl/>
        </w:rPr>
        <w:t xml:space="preserve">תקנון - נהלים בקהילת בית הספר עירוני ב' ע"ש יצחק רבין </w:t>
      </w:r>
    </w:p>
    <w:p w:rsidR="007D6EDD" w:rsidRDefault="00E4733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 xml:space="preserve">מסמך זה  מתאר את הערכים, המחויבויות וההתנהגויות של השותפים בביה"ס – הנהלה, צוות, תלמידים. מטרתו של מסמך זה ליצור אקלים חינוכי ומפגשים בין השותפים הבנויים על אמון וכבוד הדדיים, על אכפתיות ועל איכות </w:t>
      </w:r>
      <w:r>
        <w:rPr>
          <w:color w:val="434343"/>
          <w:sz w:val="24"/>
          <w:szCs w:val="24"/>
          <w:rtl/>
        </w:rPr>
        <w:t>למידה.</w:t>
      </w:r>
    </w:p>
    <w:p w:rsidR="007D6EDD" w:rsidRDefault="00E4733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FF"/>
          <w:sz w:val="24"/>
          <w:szCs w:val="24"/>
        </w:rPr>
      </w:pPr>
      <w:r>
        <w:rPr>
          <w:color w:val="434343"/>
          <w:sz w:val="24"/>
          <w:szCs w:val="24"/>
          <w:rtl/>
        </w:rPr>
        <w:t xml:space="preserve">התקנון נבנה לאורך השנים בשיתוף הורים ותלמידים, והוא נפתח ומתעדכן אחת לשנתיים, בתהליך בו שותפים תלמידים, צוות והנהגת הורים, בהסתמך על </w:t>
      </w:r>
      <w:hyperlink r:id="rId8">
        <w:r>
          <w:rPr>
            <w:color w:val="0000FF"/>
            <w:sz w:val="24"/>
            <w:szCs w:val="24"/>
            <w:u w:val="single"/>
            <w:rtl/>
          </w:rPr>
          <w:t>חוזרי</w:t>
        </w:r>
      </w:hyperlink>
      <w:hyperlink r:id="rId9">
        <w:r>
          <w:rPr>
            <w:color w:val="0000FF"/>
            <w:sz w:val="24"/>
            <w:szCs w:val="24"/>
            <w:u w:val="single"/>
            <w:rtl/>
          </w:rPr>
          <w:t xml:space="preserve"> </w:t>
        </w:r>
      </w:hyperlink>
      <w:hyperlink r:id="rId10">
        <w:r>
          <w:rPr>
            <w:color w:val="0000FF"/>
            <w:sz w:val="24"/>
            <w:szCs w:val="24"/>
            <w:u w:val="single"/>
            <w:rtl/>
          </w:rPr>
          <w:t>מנכ</w:t>
        </w:r>
      </w:hyperlink>
      <w:hyperlink r:id="rId11">
        <w:r>
          <w:rPr>
            <w:color w:val="0000FF"/>
            <w:sz w:val="24"/>
            <w:szCs w:val="24"/>
            <w:u w:val="single"/>
            <w:rtl/>
          </w:rPr>
          <w:t>"</w:t>
        </w:r>
      </w:hyperlink>
      <w:hyperlink r:id="rId12">
        <w:r>
          <w:rPr>
            <w:color w:val="0000FF"/>
            <w:sz w:val="24"/>
            <w:szCs w:val="24"/>
            <w:u w:val="single"/>
            <w:rtl/>
          </w:rPr>
          <w:t>ל</w:t>
        </w:r>
      </w:hyperlink>
      <w:r>
        <w:rPr>
          <w:color w:val="0000FF"/>
          <w:sz w:val="24"/>
          <w:szCs w:val="24"/>
        </w:rPr>
        <w:t>.</w:t>
      </w:r>
    </w:p>
    <w:p w:rsidR="007D6EDD" w:rsidRDefault="00E4733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 xml:space="preserve">בנוסף, אנו מצרפים קישור </w:t>
      </w:r>
      <w:hyperlink r:id="rId13">
        <w:r>
          <w:rPr>
            <w:color w:val="0000FF"/>
            <w:sz w:val="24"/>
            <w:szCs w:val="24"/>
            <w:u w:val="single"/>
            <w:rtl/>
          </w:rPr>
          <w:t>לחוק</w:t>
        </w:r>
      </w:hyperlink>
      <w:hyperlink r:id="rId14">
        <w:r>
          <w:rPr>
            <w:color w:val="0000FF"/>
            <w:sz w:val="24"/>
            <w:szCs w:val="24"/>
            <w:u w:val="single"/>
            <w:rtl/>
          </w:rPr>
          <w:t xml:space="preserve"> </w:t>
        </w:r>
      </w:hyperlink>
      <w:hyperlink r:id="rId15">
        <w:r>
          <w:rPr>
            <w:color w:val="0000FF"/>
            <w:sz w:val="24"/>
            <w:szCs w:val="24"/>
            <w:u w:val="single"/>
            <w:rtl/>
          </w:rPr>
          <w:t>זכויות</w:t>
        </w:r>
      </w:hyperlink>
      <w:hyperlink r:id="rId16">
        <w:r>
          <w:rPr>
            <w:color w:val="0000FF"/>
            <w:sz w:val="24"/>
            <w:szCs w:val="24"/>
            <w:u w:val="single"/>
            <w:rtl/>
          </w:rPr>
          <w:t xml:space="preserve"> </w:t>
        </w:r>
      </w:hyperlink>
      <w:hyperlink r:id="rId17">
        <w:r>
          <w:rPr>
            <w:color w:val="0000FF"/>
            <w:sz w:val="24"/>
            <w:szCs w:val="24"/>
            <w:u w:val="single"/>
            <w:rtl/>
          </w:rPr>
          <w:t>התלמידים</w:t>
        </w:r>
      </w:hyperlink>
      <w:r>
        <w:rPr>
          <w:color w:val="0000FF"/>
          <w:sz w:val="24"/>
          <w:szCs w:val="24"/>
          <w:u w:val="single"/>
        </w:rPr>
        <w:t xml:space="preserve"> -</w:t>
      </w:r>
      <w:r>
        <w:rPr>
          <w:color w:val="0000FF"/>
          <w:sz w:val="24"/>
          <w:szCs w:val="24"/>
        </w:rPr>
        <w:t xml:space="preserve"> </w:t>
      </w:r>
      <w:r>
        <w:rPr>
          <w:color w:val="434343"/>
          <w:sz w:val="24"/>
          <w:szCs w:val="24"/>
          <w:rtl/>
        </w:rPr>
        <w:t>חוק שנחקק בוועדת החינוך והתרבות של הכנסת.</w:t>
      </w:r>
    </w:p>
    <w:p w:rsidR="007D6EDD" w:rsidRDefault="00E4733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חוק זה מטרתו לקבוע עקרונות לזכויות התלמידים ברוח כבוד האדם ועקרונות אמנת האומות המאוחדות בדבר זכויות הילדים, תוך שמירה על כבוד התלמידים, עו</w:t>
      </w:r>
      <w:r>
        <w:rPr>
          <w:color w:val="434343"/>
          <w:sz w:val="24"/>
          <w:szCs w:val="24"/>
          <w:rtl/>
        </w:rPr>
        <w:t xml:space="preserve">בדי ההוראה וצוות המוסד החינוכי. </w:t>
      </w: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434343"/>
          <w:sz w:val="24"/>
          <w:szCs w:val="24"/>
        </w:rPr>
      </w:pPr>
    </w:p>
    <w:p w:rsidR="007D6EDD" w:rsidRDefault="00E4733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 </w:t>
      </w:r>
    </w:p>
    <w:p w:rsidR="007D6EDD" w:rsidRDefault="00E4733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color w:val="1155CC"/>
          <w:sz w:val="32"/>
          <w:szCs w:val="32"/>
        </w:rPr>
      </w:pPr>
      <w:r>
        <w:rPr>
          <w:b/>
          <w:color w:val="1155CC"/>
          <w:sz w:val="32"/>
          <w:szCs w:val="32"/>
          <w:u w:val="single"/>
          <w:rtl/>
        </w:rPr>
        <w:t>פרק א' – קווים אדומים</w:t>
      </w: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right="720"/>
        <w:rPr>
          <w:b/>
          <w:color w:val="434343"/>
          <w:sz w:val="24"/>
          <w:szCs w:val="24"/>
        </w:rPr>
      </w:pPr>
    </w:p>
    <w:p w:rsidR="007D6EDD" w:rsidRDefault="00E4733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720" w:hanging="360"/>
        <w:rPr>
          <w:color w:val="434343"/>
          <w:sz w:val="24"/>
          <w:szCs w:val="24"/>
        </w:rPr>
      </w:pPr>
      <w:r>
        <w:rPr>
          <w:b/>
          <w:color w:val="434343"/>
          <w:sz w:val="24"/>
          <w:szCs w:val="24"/>
          <w:rtl/>
        </w:rPr>
        <w:t>אלימות מכל סוג שהוא אסורה!! - זכותם של כל תלמידי ביה"ס, מורים, אנשי ונשות צוות לסביבה פיזית ווירטואלית מוגנת, בלי פחד מפגיעות פיזיות, מבריונות, גזענות ומגעים בלתי רצויים.</w:t>
      </w:r>
    </w:p>
    <w:p w:rsidR="007D6EDD" w:rsidRDefault="00E4733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720" w:hanging="360"/>
        <w:rPr>
          <w:color w:val="434343"/>
          <w:sz w:val="24"/>
          <w:szCs w:val="24"/>
        </w:rPr>
      </w:pPr>
      <w:r>
        <w:rPr>
          <w:b/>
          <w:color w:val="434343"/>
          <w:sz w:val="24"/>
          <w:szCs w:val="24"/>
          <w:rtl/>
        </w:rPr>
        <w:t xml:space="preserve">העישון, מכל סוג, בביה"ס </w:t>
      </w:r>
      <w:r>
        <w:rPr>
          <w:b/>
          <w:color w:val="434343"/>
          <w:sz w:val="24"/>
          <w:szCs w:val="24"/>
          <w:rtl/>
        </w:rPr>
        <w:t>ובסביבתו או במהלך פעילות בית ספרית אסור בהחלט.</w:t>
      </w:r>
    </w:p>
    <w:p w:rsidR="007D6EDD" w:rsidRDefault="00E4733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720" w:hanging="360"/>
        <w:rPr>
          <w:color w:val="434343"/>
          <w:sz w:val="24"/>
          <w:szCs w:val="24"/>
        </w:rPr>
      </w:pPr>
      <w:r>
        <w:rPr>
          <w:b/>
          <w:color w:val="434343"/>
          <w:sz w:val="24"/>
          <w:szCs w:val="24"/>
          <w:rtl/>
        </w:rPr>
        <w:t>חל איסור מוחלט על שתיית אלכוהול לכל באי ביה"ס . הדבר נכון לכל פעילות ביה"ס.</w:t>
      </w:r>
    </w:p>
    <w:p w:rsidR="007D6EDD" w:rsidRDefault="00E4733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720" w:hanging="360"/>
        <w:rPr>
          <w:color w:val="434343"/>
          <w:sz w:val="24"/>
          <w:szCs w:val="24"/>
        </w:rPr>
      </w:pPr>
      <w:r>
        <w:rPr>
          <w:b/>
          <w:color w:val="434343"/>
          <w:sz w:val="24"/>
          <w:szCs w:val="24"/>
          <w:rtl/>
        </w:rPr>
        <w:t>הופעת התלמידים לביה"ס תהיה בתלבושת בית ספר.</w:t>
      </w:r>
    </w:p>
    <w:p w:rsidR="007D6EDD" w:rsidRDefault="00E4733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720" w:hanging="360"/>
        <w:rPr>
          <w:color w:val="434343"/>
          <w:sz w:val="24"/>
          <w:szCs w:val="24"/>
        </w:rPr>
      </w:pPr>
      <w:r>
        <w:rPr>
          <w:b/>
          <w:color w:val="434343"/>
          <w:sz w:val="24"/>
          <w:szCs w:val="24"/>
          <w:rtl/>
        </w:rPr>
        <w:t>השחתת רכוש אסורה לחלוטין.</w:t>
      </w:r>
    </w:p>
    <w:p w:rsidR="007D6EDD" w:rsidRDefault="00E4733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720" w:hanging="360"/>
        <w:rPr>
          <w:color w:val="434343"/>
          <w:sz w:val="24"/>
          <w:szCs w:val="24"/>
        </w:rPr>
      </w:pPr>
      <w:r>
        <w:rPr>
          <w:b/>
          <w:color w:val="434343"/>
          <w:sz w:val="24"/>
          <w:szCs w:val="24"/>
          <w:rtl/>
        </w:rPr>
        <w:t>התלמידים אינם רשאים לעזוב את שטח ביה"ס במהלך שעות הלימודים, ללא</w:t>
      </w:r>
      <w:r>
        <w:rPr>
          <w:b/>
          <w:color w:val="434343"/>
          <w:sz w:val="24"/>
          <w:szCs w:val="24"/>
          <w:rtl/>
        </w:rPr>
        <w:t xml:space="preserve"> אישור.</w:t>
      </w:r>
    </w:p>
    <w:p w:rsidR="007D6EDD" w:rsidRDefault="00E4733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40" w:line="360" w:lineRule="auto"/>
        <w:ind w:right="720" w:hanging="360"/>
        <w:rPr>
          <w:color w:val="434343"/>
          <w:sz w:val="24"/>
          <w:szCs w:val="24"/>
        </w:rPr>
      </w:pPr>
      <w:r>
        <w:rPr>
          <w:b/>
          <w:color w:val="434343"/>
          <w:sz w:val="24"/>
          <w:szCs w:val="24"/>
          <w:rtl/>
        </w:rPr>
        <w:t xml:space="preserve">טוהר בחינות – טוהר הבחינות הוא כלל המחייב את הנבחנים ואת בית הספר, האחראי על ניהול הבחינות להגינות וליושר. </w:t>
      </w:r>
      <w:hyperlink r:id="rId18">
        <w:r>
          <w:rPr>
            <w:b/>
            <w:color w:val="0000FF"/>
            <w:sz w:val="24"/>
            <w:szCs w:val="24"/>
            <w:u w:val="single"/>
            <w:rtl/>
          </w:rPr>
          <w:t>שמירה</w:t>
        </w:r>
      </w:hyperlink>
      <w:hyperlink r:id="rId19">
        <w:r>
          <w:rPr>
            <w:b/>
            <w:color w:val="0000FF"/>
            <w:sz w:val="24"/>
            <w:szCs w:val="24"/>
            <w:u w:val="single"/>
            <w:rtl/>
          </w:rPr>
          <w:t xml:space="preserve"> </w:t>
        </w:r>
      </w:hyperlink>
      <w:hyperlink r:id="rId20">
        <w:r>
          <w:rPr>
            <w:b/>
            <w:color w:val="0000FF"/>
            <w:sz w:val="24"/>
            <w:szCs w:val="24"/>
            <w:u w:val="single"/>
            <w:rtl/>
          </w:rPr>
          <w:t>על</w:t>
        </w:r>
      </w:hyperlink>
      <w:hyperlink r:id="rId21">
        <w:r>
          <w:rPr>
            <w:b/>
            <w:color w:val="0000FF"/>
            <w:sz w:val="24"/>
            <w:szCs w:val="24"/>
            <w:u w:val="single"/>
            <w:rtl/>
          </w:rPr>
          <w:t xml:space="preserve"> </w:t>
        </w:r>
      </w:hyperlink>
      <w:hyperlink r:id="rId22">
        <w:r>
          <w:rPr>
            <w:b/>
            <w:color w:val="0000FF"/>
            <w:sz w:val="24"/>
            <w:szCs w:val="24"/>
            <w:u w:val="single"/>
            <w:rtl/>
          </w:rPr>
          <w:t>טוהר</w:t>
        </w:r>
      </w:hyperlink>
      <w:hyperlink r:id="rId23">
        <w:r>
          <w:rPr>
            <w:b/>
            <w:color w:val="0000FF"/>
            <w:sz w:val="24"/>
            <w:szCs w:val="24"/>
            <w:u w:val="single"/>
            <w:rtl/>
          </w:rPr>
          <w:t xml:space="preserve"> </w:t>
        </w:r>
      </w:hyperlink>
      <w:hyperlink r:id="rId24">
        <w:r>
          <w:rPr>
            <w:b/>
            <w:color w:val="0000FF"/>
            <w:sz w:val="24"/>
            <w:szCs w:val="24"/>
            <w:u w:val="single"/>
            <w:rtl/>
          </w:rPr>
          <w:t>הבחינות</w:t>
        </w:r>
      </w:hyperlink>
      <w:hyperlink r:id="rId25">
        <w:r>
          <w:rPr>
            <w:b/>
            <w:color w:val="0000FF"/>
            <w:sz w:val="24"/>
            <w:szCs w:val="24"/>
            <w:u w:val="single"/>
            <w:rtl/>
          </w:rPr>
          <w:t xml:space="preserve"> </w:t>
        </w:r>
      </w:hyperlink>
      <w:hyperlink r:id="rId26">
        <w:r>
          <w:rPr>
            <w:b/>
            <w:color w:val="0000FF"/>
            <w:sz w:val="24"/>
            <w:szCs w:val="24"/>
            <w:u w:val="single"/>
            <w:rtl/>
          </w:rPr>
          <w:t>מתוך</w:t>
        </w:r>
      </w:hyperlink>
      <w:hyperlink r:id="rId27">
        <w:r>
          <w:rPr>
            <w:b/>
            <w:color w:val="0000FF"/>
            <w:sz w:val="24"/>
            <w:szCs w:val="24"/>
            <w:u w:val="single"/>
            <w:rtl/>
          </w:rPr>
          <w:t xml:space="preserve"> </w:t>
        </w:r>
      </w:hyperlink>
      <w:hyperlink r:id="rId28">
        <w:r>
          <w:rPr>
            <w:b/>
            <w:color w:val="0000FF"/>
            <w:sz w:val="24"/>
            <w:szCs w:val="24"/>
            <w:u w:val="single"/>
            <w:rtl/>
          </w:rPr>
          <w:t>פורטל</w:t>
        </w:r>
      </w:hyperlink>
      <w:hyperlink r:id="rId29">
        <w:r>
          <w:rPr>
            <w:b/>
            <w:color w:val="0000FF"/>
            <w:sz w:val="24"/>
            <w:szCs w:val="24"/>
            <w:u w:val="single"/>
            <w:rtl/>
          </w:rPr>
          <w:t xml:space="preserve"> </w:t>
        </w:r>
      </w:hyperlink>
      <w:hyperlink r:id="rId30">
        <w:r>
          <w:rPr>
            <w:b/>
            <w:color w:val="0000FF"/>
            <w:sz w:val="24"/>
            <w:szCs w:val="24"/>
            <w:u w:val="single"/>
            <w:rtl/>
          </w:rPr>
          <w:t>התלמידים</w:t>
        </w:r>
      </w:hyperlink>
      <w:hyperlink r:id="rId31">
        <w:r>
          <w:rPr>
            <w:b/>
            <w:color w:val="0000FF"/>
            <w:sz w:val="24"/>
            <w:szCs w:val="24"/>
            <w:u w:val="single"/>
            <w:rtl/>
          </w:rPr>
          <w:t>.</w:t>
        </w:r>
      </w:hyperlink>
      <w:r>
        <w:rPr>
          <w:b/>
          <w:color w:val="0000FF"/>
          <w:sz w:val="24"/>
          <w:szCs w:val="24"/>
        </w:rPr>
        <w:t xml:space="preserve"> </w:t>
      </w: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434343"/>
          <w:sz w:val="24"/>
          <w:szCs w:val="24"/>
          <w:u w:val="single"/>
        </w:rPr>
      </w:pP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434343"/>
          <w:sz w:val="24"/>
          <w:szCs w:val="24"/>
          <w:u w:val="single"/>
        </w:rPr>
      </w:pPr>
    </w:p>
    <w:p w:rsidR="007D6EDD" w:rsidRDefault="00E47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1155CC"/>
          <w:sz w:val="32"/>
          <w:szCs w:val="32"/>
          <w:u w:val="single"/>
        </w:rPr>
      </w:pPr>
      <w:r>
        <w:rPr>
          <w:b/>
          <w:color w:val="1155CC"/>
          <w:sz w:val="32"/>
          <w:szCs w:val="32"/>
          <w:u w:val="single"/>
          <w:rtl/>
        </w:rPr>
        <w:t>פרק ב' - נהלי התנהגות</w:t>
      </w: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434343"/>
          <w:sz w:val="32"/>
          <w:szCs w:val="32"/>
          <w:u w:val="single"/>
        </w:rPr>
      </w:pPr>
    </w:p>
    <w:p w:rsidR="007D6EDD" w:rsidRDefault="00E4733B">
      <w:pPr>
        <w:spacing w:after="0" w:line="240" w:lineRule="auto"/>
        <w:rPr>
          <w:b/>
          <w:color w:val="1155CC"/>
          <w:sz w:val="28"/>
          <w:szCs w:val="28"/>
          <w:u w:val="single"/>
        </w:rPr>
      </w:pPr>
      <w:r>
        <w:rPr>
          <w:b/>
          <w:color w:val="1155CC"/>
          <w:sz w:val="28"/>
          <w:szCs w:val="28"/>
          <w:u w:val="single"/>
          <w:rtl/>
        </w:rPr>
        <w:t>א. נהלי התנהגות – כללי</w:t>
      </w:r>
      <w:r>
        <w:rPr>
          <w:b/>
          <w:color w:val="1155CC"/>
          <w:sz w:val="28"/>
          <w:szCs w:val="28"/>
        </w:rPr>
        <w:t>:</w:t>
      </w:r>
    </w:p>
    <w:p w:rsidR="007D6EDD" w:rsidRDefault="00E47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 </w:t>
      </w:r>
    </w:p>
    <w:p w:rsidR="007D6EDD" w:rsidRDefault="00E4733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20" w:hanging="36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 xml:space="preserve">כל אירוע אלימות ילווה בשיחת בירור, תגובה ויידוע הורים. </w:t>
      </w:r>
    </w:p>
    <w:p w:rsidR="007D6EDD" w:rsidRDefault="00E4733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20" w:hanging="36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 xml:space="preserve">חומרת האירוע תבוא לידי ביטוי </w:t>
      </w:r>
      <w:r>
        <w:rPr>
          <w:color w:val="434343"/>
          <w:sz w:val="24"/>
          <w:szCs w:val="24"/>
          <w:rtl/>
        </w:rPr>
        <w:t>בציון בתעודה בסעיף "התנהגות" וכן בהערה המציינת כי התלמידים היו מעורבים באירוע אלימות חמור.</w:t>
      </w:r>
    </w:p>
    <w:p w:rsidR="007D6EDD" w:rsidRDefault="00E4733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20" w:hanging="36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מורים ותלמידים צריכים להקפיד על צורת פנייה מכבדת שאיננה פוגעת בכבוד הזולת.</w:t>
      </w:r>
    </w:p>
    <w:p w:rsidR="007D6EDD" w:rsidRDefault="00E4733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20" w:hanging="36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 xml:space="preserve">אסורים משחקי כדור בתוך מבנה ביה"ס (כיתות, מסדרונות, מבואות). משחקי כדור מורשים רק בחצר. </w:t>
      </w:r>
    </w:p>
    <w:p w:rsidR="007D6EDD" w:rsidRDefault="00E4733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20" w:hanging="36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ח</w:t>
      </w:r>
      <w:r>
        <w:rPr>
          <w:color w:val="434343"/>
          <w:sz w:val="24"/>
          <w:szCs w:val="24"/>
          <w:rtl/>
        </w:rPr>
        <w:t>ל איסור מוחלט להחזיק בביה"ס נשק מכל סוג (סכינים, אולרים, נפצים, חזיזים  </w:t>
      </w:r>
      <w:proofErr w:type="spellStart"/>
      <w:r>
        <w:rPr>
          <w:color w:val="434343"/>
          <w:sz w:val="24"/>
          <w:szCs w:val="24"/>
          <w:rtl/>
        </w:rPr>
        <w:t>וכו</w:t>
      </w:r>
      <w:proofErr w:type="spellEnd"/>
      <w:r>
        <w:rPr>
          <w:color w:val="434343"/>
          <w:sz w:val="24"/>
          <w:szCs w:val="24"/>
          <w:rtl/>
        </w:rPr>
        <w:t>'!)</w:t>
      </w:r>
    </w:p>
    <w:p w:rsidR="007D6EDD" w:rsidRDefault="00E4733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20" w:hanging="36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חל איסור על הדלקת אש במרחב ביה"ס.</w:t>
      </w:r>
    </w:p>
    <w:p w:rsidR="007D6EDD" w:rsidRDefault="00E47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 </w:t>
      </w: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434343"/>
          <w:sz w:val="24"/>
          <w:szCs w:val="24"/>
        </w:rPr>
      </w:pP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434343"/>
          <w:sz w:val="24"/>
          <w:szCs w:val="24"/>
        </w:rPr>
      </w:pPr>
    </w:p>
    <w:p w:rsidR="007D6EDD" w:rsidRDefault="00E47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1155CC"/>
          <w:sz w:val="28"/>
          <w:szCs w:val="28"/>
        </w:rPr>
      </w:pPr>
      <w:r>
        <w:rPr>
          <w:b/>
          <w:color w:val="1155CC"/>
          <w:sz w:val="28"/>
          <w:szCs w:val="28"/>
          <w:u w:val="single"/>
          <w:rtl/>
        </w:rPr>
        <w:t xml:space="preserve">ב. </w:t>
      </w:r>
      <w:proofErr w:type="spellStart"/>
      <w:r>
        <w:rPr>
          <w:b/>
          <w:color w:val="1155CC"/>
          <w:sz w:val="28"/>
          <w:szCs w:val="28"/>
          <w:u w:val="single"/>
          <w:rtl/>
        </w:rPr>
        <w:t>תלמידאות</w:t>
      </w:r>
      <w:proofErr w:type="spellEnd"/>
      <w:r>
        <w:rPr>
          <w:b/>
          <w:color w:val="1155CC"/>
          <w:sz w:val="28"/>
          <w:szCs w:val="28"/>
          <w:u w:val="single"/>
          <w:rtl/>
        </w:rPr>
        <w:t xml:space="preserve"> ונהלי התנהגות – בזמן שיעור</w:t>
      </w:r>
      <w:r>
        <w:rPr>
          <w:b/>
          <w:color w:val="1155CC"/>
          <w:sz w:val="28"/>
          <w:szCs w:val="28"/>
        </w:rPr>
        <w:t>:</w:t>
      </w: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434343"/>
          <w:sz w:val="24"/>
          <w:szCs w:val="24"/>
        </w:rPr>
      </w:pPr>
    </w:p>
    <w:p w:rsidR="007D6EDD" w:rsidRDefault="00E4733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זכות</w:t>
      </w:r>
      <w:r>
        <w:rPr>
          <w:color w:val="434343"/>
          <w:sz w:val="24"/>
          <w:szCs w:val="24"/>
          <w:rtl/>
        </w:rPr>
        <w:t>ם</w:t>
      </w:r>
      <w:r>
        <w:rPr>
          <w:color w:val="434343"/>
          <w:sz w:val="24"/>
          <w:szCs w:val="24"/>
          <w:rtl/>
        </w:rPr>
        <w:t xml:space="preserve"> של כל התלמידים ללמוד בסביבה שקטה המאפשרת למידה רציפה ויעילה.</w:t>
      </w:r>
    </w:p>
    <w:p w:rsidR="007D6EDD" w:rsidRDefault="00E4733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אין לאכול בזמן השיעורים, במקרים</w:t>
      </w:r>
      <w:r>
        <w:rPr>
          <w:color w:val="434343"/>
          <w:sz w:val="24"/>
          <w:szCs w:val="24"/>
          <w:rtl/>
        </w:rPr>
        <w:t xml:space="preserve"> חריגים יש לבקש את אישור המורה. </w:t>
      </w:r>
    </w:p>
    <w:p w:rsidR="007D6EDD" w:rsidRDefault="00E4733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 xml:space="preserve">טלפונים ניידים של תלמידים, יהיו כבויים או על שקט, בזמן שיעור, וימצאו בתוך התיק. למעט באישור המורה לצרכי למידה. </w:t>
      </w:r>
    </w:p>
    <w:p w:rsidR="007D6EDD" w:rsidRDefault="00E4733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על מנת לשמור על התנהלות תקינה של השיעור ולאפשר חינוך ולמידה משמעותיים לכלל התלמידים, חובה על התלמידים להישמע לה</w:t>
      </w:r>
      <w:r>
        <w:rPr>
          <w:color w:val="434343"/>
          <w:sz w:val="24"/>
          <w:szCs w:val="24"/>
          <w:rtl/>
        </w:rPr>
        <w:t xml:space="preserve">נחיות המורה. במקרה של אי התייחסות להנחיית </w:t>
      </w:r>
      <w:r>
        <w:rPr>
          <w:color w:val="434343"/>
          <w:sz w:val="24"/>
          <w:szCs w:val="24"/>
          <w:rtl/>
        </w:rPr>
        <w:t>המורה, או הפרעה למהלך התקין של השיעור, יטופל הדבר משמעתית.</w:t>
      </w:r>
    </w:p>
    <w:p w:rsidR="007D6EDD" w:rsidRDefault="00E4733B">
      <w:pPr>
        <w:numPr>
          <w:ilvl w:val="0"/>
          <w:numId w:val="11"/>
        </w:numPr>
        <w:spacing w:after="0" w:line="276" w:lineRule="auto"/>
        <w:ind w:right="72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 xml:space="preserve">הבאת ציוד - תלמידים אחראים להגיע ליום הלימודים עם כלי הלימוד הנדרשים ליום הלימודים, כולל </w:t>
      </w:r>
      <w:proofErr w:type="spellStart"/>
      <w:r>
        <w:rPr>
          <w:color w:val="434343"/>
          <w:sz w:val="24"/>
          <w:szCs w:val="24"/>
          <w:rtl/>
        </w:rPr>
        <w:t>לפ-טופים</w:t>
      </w:r>
      <w:proofErr w:type="spellEnd"/>
      <w:r>
        <w:rPr>
          <w:color w:val="434343"/>
          <w:sz w:val="24"/>
          <w:szCs w:val="24"/>
          <w:rtl/>
        </w:rPr>
        <w:t xml:space="preserve"> / </w:t>
      </w:r>
      <w:proofErr w:type="spellStart"/>
      <w:r>
        <w:rPr>
          <w:color w:val="434343"/>
          <w:sz w:val="24"/>
          <w:szCs w:val="24"/>
          <w:rtl/>
        </w:rPr>
        <w:t>טבלטים</w:t>
      </w:r>
      <w:proofErr w:type="spellEnd"/>
      <w:r>
        <w:rPr>
          <w:color w:val="434343"/>
          <w:sz w:val="24"/>
          <w:szCs w:val="24"/>
          <w:rtl/>
        </w:rPr>
        <w:t xml:space="preserve"> מוטענים.</w:t>
      </w: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434343"/>
          <w:sz w:val="24"/>
          <w:szCs w:val="24"/>
          <w:u w:val="single"/>
        </w:rPr>
      </w:pPr>
    </w:p>
    <w:p w:rsidR="007D6EDD" w:rsidRDefault="00E47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1155CC"/>
          <w:sz w:val="28"/>
          <w:szCs w:val="28"/>
          <w:u w:val="single"/>
        </w:rPr>
      </w:pPr>
      <w:r>
        <w:rPr>
          <w:b/>
          <w:color w:val="1155CC"/>
          <w:sz w:val="28"/>
          <w:szCs w:val="28"/>
          <w:u w:val="single"/>
          <w:rtl/>
        </w:rPr>
        <w:t>ג. הערכת התנהגות:</w:t>
      </w: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434343"/>
          <w:sz w:val="24"/>
          <w:szCs w:val="24"/>
          <w:u w:val="single"/>
        </w:rPr>
      </w:pPr>
    </w:p>
    <w:p w:rsidR="007D6EDD" w:rsidRDefault="00E4733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כל המורים המקצועיים</w:t>
      </w:r>
      <w:r>
        <w:rPr>
          <w:color w:val="434343"/>
          <w:sz w:val="24"/>
          <w:szCs w:val="24"/>
          <w:rtl/>
        </w:rPr>
        <w:t xml:space="preserve"> ייתנו ציון התנהגות בגיליון הערכה בימי הורים ובתעודה. </w:t>
      </w:r>
    </w:p>
    <w:p w:rsidR="007D6EDD" w:rsidRDefault="00E4733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ציוני ההתנהגות בכל מקצוע יינתנו בהתאם למדרג הבא: (ראו טבלה מטה לפירוט)</w:t>
      </w:r>
    </w:p>
    <w:p w:rsidR="007D6EDD" w:rsidRDefault="00E4733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ראויה לשבח, טובה מאוד, טובה, כמעט טובה, טעונה שיפור.</w:t>
      </w:r>
    </w:p>
    <w:p w:rsidR="007D6EDD" w:rsidRDefault="00E4733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פגיעה בטוהר הבחינות תגרור הורדת ציון בהתנהגות.</w:t>
      </w: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434343"/>
          <w:sz w:val="24"/>
          <w:szCs w:val="24"/>
        </w:rPr>
      </w:pPr>
    </w:p>
    <w:tbl>
      <w:tblPr>
        <w:tblStyle w:val="aa"/>
        <w:tblpPr w:leftFromText="180" w:rightFromText="180" w:topFromText="180" w:bottomFromText="180" w:vertAnchor="text" w:tblpX="1197"/>
        <w:bidiVisual/>
        <w:tblW w:w="84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62"/>
        <w:gridCol w:w="6258"/>
      </w:tblGrid>
      <w:tr w:rsidR="007D6EDD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EDD" w:rsidRDefault="00E4733B">
            <w:pPr>
              <w:spacing w:after="0"/>
              <w:jc w:val="center"/>
              <w:rPr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  <w:rtl/>
              </w:rPr>
              <w:t>ציון בהתנהגות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EDD" w:rsidRDefault="00E4733B">
            <w:pPr>
              <w:spacing w:after="0"/>
              <w:jc w:val="center"/>
              <w:rPr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  <w:rtl/>
              </w:rPr>
              <w:t xml:space="preserve">קריטריונים </w:t>
            </w:r>
            <w:r>
              <w:rPr>
                <w:b/>
                <w:color w:val="434343"/>
                <w:sz w:val="24"/>
                <w:szCs w:val="24"/>
                <w:rtl/>
              </w:rPr>
              <w:t>לקביעת הציון</w:t>
            </w:r>
          </w:p>
        </w:tc>
      </w:tr>
      <w:tr w:rsidR="007D6EDD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EDD" w:rsidRDefault="00E4733B">
            <w:pPr>
              <w:spacing w:after="0"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z w:val="24"/>
                <w:szCs w:val="24"/>
                <w:rtl/>
              </w:rPr>
              <w:t>התנהגות ראויה לשבח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EDD" w:rsidRDefault="00E4733B">
            <w:pPr>
              <w:spacing w:after="0" w:line="240" w:lineRule="auto"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z w:val="24"/>
                <w:szCs w:val="24"/>
                <w:rtl/>
              </w:rPr>
              <w:t>התנהגות ללא דופי וללא הפרעות ו/ או איחורים.</w:t>
            </w:r>
          </w:p>
          <w:p w:rsidR="007D6EDD" w:rsidRDefault="00E4733B">
            <w:pPr>
              <w:spacing w:after="0" w:line="240" w:lineRule="auto"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z w:val="24"/>
                <w:szCs w:val="24"/>
                <w:rtl/>
              </w:rPr>
              <w:t>פועלים בדרך ארץ, מהווים דוגמא ומופת לאחרים.</w:t>
            </w:r>
          </w:p>
          <w:p w:rsidR="007D6EDD" w:rsidRDefault="00E4733B">
            <w:pPr>
              <w:spacing w:after="0"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z w:val="24"/>
                <w:szCs w:val="24"/>
                <w:rtl/>
              </w:rPr>
              <w:t>נרתמים למען הכלל ומגלים אכפתיות כלפי הזולת.</w:t>
            </w:r>
          </w:p>
        </w:tc>
      </w:tr>
      <w:tr w:rsidR="007D6EDD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EDD" w:rsidRDefault="00E4733B">
            <w:pPr>
              <w:spacing w:after="0"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z w:val="24"/>
                <w:szCs w:val="24"/>
                <w:rtl/>
              </w:rPr>
              <w:t>התנהגות טובה מאד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EDD" w:rsidRDefault="00E4733B">
            <w:pPr>
              <w:spacing w:after="0" w:line="240" w:lineRule="auto"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z w:val="24"/>
                <w:szCs w:val="24"/>
                <w:rtl/>
              </w:rPr>
              <w:t xml:space="preserve">תלמידים העובדים ברצינות, מכבדים את הזולת ופועלים על פי נהלי וכללי  ביה"ס </w:t>
            </w:r>
            <w:r>
              <w:rPr>
                <w:color w:val="434343"/>
                <w:sz w:val="24"/>
                <w:szCs w:val="24"/>
                <w:rtl/>
              </w:rPr>
              <w:t>והשיעור</w:t>
            </w:r>
          </w:p>
        </w:tc>
      </w:tr>
      <w:tr w:rsidR="007D6EDD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EDD" w:rsidRDefault="00E4733B">
            <w:pPr>
              <w:spacing w:after="0"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z w:val="24"/>
                <w:szCs w:val="24"/>
                <w:rtl/>
              </w:rPr>
              <w:t>התנהגות טובה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EDD" w:rsidRDefault="00E4733B">
            <w:pPr>
              <w:spacing w:after="0" w:line="240" w:lineRule="auto"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z w:val="24"/>
                <w:szCs w:val="24"/>
                <w:rtl/>
              </w:rPr>
              <w:t>הפרעות התנהגות ו /או איחורים.</w:t>
            </w:r>
          </w:p>
          <w:p w:rsidR="007D6EDD" w:rsidRDefault="00E4733B">
            <w:pPr>
              <w:spacing w:after="0" w:line="240" w:lineRule="auto"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z w:val="24"/>
                <w:szCs w:val="24"/>
                <w:rtl/>
              </w:rPr>
              <w:t>התנהגות תקינה בד"כ אך לעיתים מפטפטים ומגלים חוסר שקט.</w:t>
            </w:r>
          </w:p>
          <w:p w:rsidR="007D6EDD" w:rsidRDefault="00E4733B">
            <w:pPr>
              <w:spacing w:after="0"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z w:val="24"/>
                <w:szCs w:val="24"/>
                <w:rtl/>
              </w:rPr>
              <w:t>מקבלים סמכות ומכבדים את הזולת</w:t>
            </w:r>
          </w:p>
        </w:tc>
      </w:tr>
      <w:tr w:rsidR="007D6EDD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EDD" w:rsidRDefault="00E4733B">
            <w:pPr>
              <w:spacing w:after="0"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z w:val="24"/>
                <w:szCs w:val="24"/>
                <w:rtl/>
              </w:rPr>
              <w:t>התנהגות כמעט טובה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EDD" w:rsidRDefault="00E4733B">
            <w:pPr>
              <w:spacing w:after="0" w:line="240" w:lineRule="auto"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z w:val="24"/>
                <w:szCs w:val="24"/>
                <w:rtl/>
              </w:rPr>
              <w:t>הפרעות התנהגות.</w:t>
            </w:r>
          </w:p>
          <w:p w:rsidR="007D6EDD" w:rsidRDefault="00E4733B">
            <w:pPr>
              <w:spacing w:after="0" w:line="240" w:lineRule="auto"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z w:val="24"/>
                <w:szCs w:val="24"/>
                <w:rtl/>
              </w:rPr>
              <w:t>פטפוט וחוסר שקט שמהווה הפרעה לשיעור.</w:t>
            </w:r>
          </w:p>
          <w:p w:rsidR="007D6EDD" w:rsidRDefault="00E4733B">
            <w:pPr>
              <w:spacing w:after="0"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z w:val="24"/>
                <w:szCs w:val="24"/>
                <w:rtl/>
              </w:rPr>
              <w:t>התלמידים עוסקים בעניינים שאינם קשורים לשיעור.</w:t>
            </w:r>
          </w:p>
        </w:tc>
      </w:tr>
      <w:tr w:rsidR="007D6EDD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EDD" w:rsidRDefault="00E4733B">
            <w:pPr>
              <w:spacing w:after="0"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z w:val="24"/>
                <w:szCs w:val="24"/>
                <w:rtl/>
              </w:rPr>
              <w:t>התנהגות טעונה שיפור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EDD" w:rsidRDefault="00E4733B">
            <w:pPr>
              <w:spacing w:after="0" w:line="240" w:lineRule="auto"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z w:val="24"/>
                <w:szCs w:val="24"/>
                <w:rtl/>
              </w:rPr>
              <w:t>אי קבלת סמכות,</w:t>
            </w:r>
          </w:p>
          <w:p w:rsidR="007D6EDD" w:rsidRDefault="00E4733B">
            <w:pPr>
              <w:spacing w:after="0" w:line="240" w:lineRule="auto"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z w:val="24"/>
                <w:szCs w:val="24"/>
                <w:rtl/>
              </w:rPr>
              <w:t>הפרעות חוזרות, ריבוי איחורים</w:t>
            </w:r>
          </w:p>
          <w:p w:rsidR="007D6EDD" w:rsidRDefault="00E4733B">
            <w:pPr>
              <w:spacing w:after="0"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z w:val="24"/>
                <w:szCs w:val="24"/>
                <w:rtl/>
              </w:rPr>
              <w:t>השעיה משיעורים בעקבות אירוע חריג</w:t>
            </w:r>
          </w:p>
        </w:tc>
      </w:tr>
    </w:tbl>
    <w:p w:rsidR="007D6EDD" w:rsidRDefault="00E47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36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  </w:t>
      </w: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360"/>
        <w:rPr>
          <w:color w:val="434343"/>
          <w:sz w:val="24"/>
          <w:szCs w:val="24"/>
        </w:rPr>
      </w:pP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360"/>
        <w:rPr>
          <w:color w:val="434343"/>
          <w:sz w:val="24"/>
          <w:szCs w:val="24"/>
        </w:rPr>
      </w:pP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360"/>
        <w:rPr>
          <w:color w:val="434343"/>
          <w:sz w:val="24"/>
          <w:szCs w:val="24"/>
        </w:rPr>
      </w:pP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360"/>
        <w:rPr>
          <w:color w:val="434343"/>
          <w:sz w:val="24"/>
          <w:szCs w:val="24"/>
        </w:rPr>
      </w:pP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360"/>
        <w:rPr>
          <w:color w:val="434343"/>
          <w:sz w:val="24"/>
          <w:szCs w:val="24"/>
        </w:rPr>
      </w:pP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360"/>
        <w:rPr>
          <w:color w:val="434343"/>
          <w:sz w:val="24"/>
          <w:szCs w:val="24"/>
        </w:rPr>
      </w:pP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360"/>
        <w:rPr>
          <w:color w:val="434343"/>
          <w:sz w:val="24"/>
          <w:szCs w:val="24"/>
        </w:rPr>
      </w:pP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360"/>
        <w:rPr>
          <w:color w:val="434343"/>
          <w:sz w:val="24"/>
          <w:szCs w:val="24"/>
        </w:rPr>
      </w:pP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360"/>
        <w:rPr>
          <w:color w:val="434343"/>
          <w:sz w:val="24"/>
          <w:szCs w:val="24"/>
        </w:rPr>
      </w:pP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360"/>
        <w:rPr>
          <w:color w:val="434343"/>
          <w:sz w:val="24"/>
          <w:szCs w:val="24"/>
        </w:rPr>
      </w:pP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360"/>
        <w:rPr>
          <w:color w:val="434343"/>
          <w:sz w:val="24"/>
          <w:szCs w:val="24"/>
        </w:rPr>
      </w:pP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360"/>
        <w:rPr>
          <w:color w:val="434343"/>
          <w:sz w:val="24"/>
          <w:szCs w:val="24"/>
        </w:rPr>
      </w:pP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360"/>
        <w:rPr>
          <w:color w:val="434343"/>
          <w:sz w:val="24"/>
          <w:szCs w:val="24"/>
        </w:rPr>
      </w:pP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360"/>
        <w:rPr>
          <w:color w:val="434343"/>
          <w:sz w:val="24"/>
          <w:szCs w:val="24"/>
        </w:rPr>
      </w:pP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434343"/>
          <w:sz w:val="24"/>
          <w:szCs w:val="24"/>
        </w:rPr>
      </w:pP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434343"/>
          <w:sz w:val="24"/>
          <w:szCs w:val="24"/>
        </w:rPr>
      </w:pPr>
    </w:p>
    <w:p w:rsidR="007D6EDD" w:rsidRDefault="00E47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1155CC"/>
          <w:sz w:val="28"/>
          <w:szCs w:val="28"/>
          <w:u w:val="single"/>
        </w:rPr>
      </w:pPr>
      <w:r>
        <w:rPr>
          <w:b/>
          <w:color w:val="1155CC"/>
          <w:sz w:val="28"/>
          <w:szCs w:val="28"/>
          <w:u w:val="single"/>
          <w:rtl/>
        </w:rPr>
        <w:t>ד. דרכי פניה וטיפול בבעיות תלמידים:</w:t>
      </w:r>
    </w:p>
    <w:p w:rsidR="007D6EDD" w:rsidRDefault="00E47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36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 </w:t>
      </w:r>
    </w:p>
    <w:p w:rsidR="007D6EDD" w:rsidRDefault="00E473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תלמידים המרגישים כי נעשה להם עוול מצד תלמידים אחרים, מורה, אנשי/נשות צוות מקהילת בית ספר,  יפנו לאחת/</w:t>
      </w:r>
      <w:r>
        <w:rPr>
          <w:color w:val="434343"/>
          <w:sz w:val="24"/>
          <w:szCs w:val="24"/>
          <w:rtl/>
        </w:rPr>
        <w:t>לאחד מבעלי התפקידים בבית הספר לשיחה ולטיפול בנושא: פנייה ראשונה למחנך/כת הכיתה או ליועץ/</w:t>
      </w:r>
      <w:proofErr w:type="spellStart"/>
      <w:r>
        <w:rPr>
          <w:color w:val="434343"/>
          <w:sz w:val="24"/>
          <w:szCs w:val="24"/>
          <w:rtl/>
        </w:rPr>
        <w:t>צת</w:t>
      </w:r>
      <w:proofErr w:type="spellEnd"/>
      <w:r>
        <w:rPr>
          <w:color w:val="434343"/>
          <w:sz w:val="24"/>
          <w:szCs w:val="24"/>
          <w:rtl/>
        </w:rPr>
        <w:t xml:space="preserve"> השכבה, במידה ולא קיבלו מענה יפנו לרכזת השכבה או לרכזת המקצוע. במידה ולא קיבלו מענה יפנו לצוות ניהול. אם עדיין לא קיבלו מענה רשאים לתאם שיחה עם מנהלת בית הספר. </w:t>
      </w:r>
    </w:p>
    <w:p w:rsidR="007D6EDD" w:rsidRDefault="00E473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תלמיד</w:t>
      </w:r>
      <w:r>
        <w:rPr>
          <w:color w:val="434343"/>
          <w:sz w:val="24"/>
          <w:szCs w:val="24"/>
          <w:rtl/>
        </w:rPr>
        <w:t xml:space="preserve">ים מוזמנים לפנות באמצעות טופס פניות שמפורסם בלוחות בכיתות ב- </w:t>
      </w:r>
      <w:r>
        <w:rPr>
          <w:color w:val="434343"/>
          <w:sz w:val="24"/>
          <w:szCs w:val="24"/>
        </w:rPr>
        <w:t>QR</w:t>
      </w:r>
      <w:r>
        <w:rPr>
          <w:color w:val="434343"/>
          <w:sz w:val="24"/>
          <w:szCs w:val="24"/>
          <w:rtl/>
        </w:rPr>
        <w:t xml:space="preserve"> ובלוח המודעות במשוב.</w:t>
      </w: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434343"/>
          <w:sz w:val="24"/>
          <w:szCs w:val="24"/>
        </w:rPr>
      </w:pPr>
    </w:p>
    <w:p w:rsidR="007D6EDD" w:rsidRDefault="00E47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25"/>
        <w:jc w:val="center"/>
        <w:rPr>
          <w:b/>
          <w:color w:val="1155CC"/>
          <w:sz w:val="32"/>
          <w:szCs w:val="32"/>
          <w:u w:val="single"/>
        </w:rPr>
      </w:pPr>
      <w:r>
        <w:rPr>
          <w:b/>
          <w:color w:val="1155CC"/>
          <w:sz w:val="32"/>
          <w:szCs w:val="32"/>
          <w:u w:val="single"/>
          <w:rtl/>
        </w:rPr>
        <w:t>פרק ג' - נהלי איחורים, נוכחות והיעדרות</w:t>
      </w: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25"/>
        <w:jc w:val="center"/>
        <w:rPr>
          <w:b/>
          <w:color w:val="1155CC"/>
          <w:sz w:val="32"/>
          <w:szCs w:val="32"/>
          <w:u w:val="single"/>
        </w:rPr>
      </w:pPr>
    </w:p>
    <w:p w:rsidR="007D6EDD" w:rsidRDefault="00E47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1155CC"/>
          <w:sz w:val="28"/>
          <w:szCs w:val="28"/>
          <w:u w:val="single"/>
        </w:rPr>
      </w:pPr>
      <w:r>
        <w:rPr>
          <w:b/>
          <w:color w:val="1155CC"/>
          <w:sz w:val="28"/>
          <w:szCs w:val="28"/>
          <w:u w:val="single"/>
          <w:rtl/>
        </w:rPr>
        <w:t>א. נהלי איחורים, נוכחות והיעדרות - כללי</w:t>
      </w: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434343"/>
          <w:sz w:val="24"/>
          <w:szCs w:val="24"/>
          <w:u w:val="single"/>
        </w:rPr>
      </w:pPr>
    </w:p>
    <w:p w:rsidR="007D6EDD" w:rsidRDefault="00E473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אין לרשום לתלמידים הפרעה והיעדרות בו זמנית .</w:t>
      </w:r>
    </w:p>
    <w:p w:rsidR="007D6EDD" w:rsidRDefault="00E473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 xml:space="preserve">היעדרות משיעור, רק כאשר תלמידים לא נכחו </w:t>
      </w:r>
      <w:r>
        <w:rPr>
          <w:color w:val="434343"/>
          <w:sz w:val="24"/>
          <w:szCs w:val="24"/>
          <w:rtl/>
        </w:rPr>
        <w:t>בשיעור או ברובו.</w:t>
      </w:r>
    </w:p>
    <w:p w:rsidR="007D6EDD" w:rsidRDefault="00E473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איחור לשיעור - אם תלמידים מאחרים מסיבה מוצדקת לשיעור ולא נמצאים ברובו, תירשם היעדרות אך תותר כניסתם לשיעור (סיבה מוצדקת - לשיקול דעתו של המורה).</w:t>
      </w:r>
    </w:p>
    <w:p w:rsidR="007D6EDD" w:rsidRDefault="00E473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תלמידים שלא הביא ציוד / לא הכינו שיעורי בית ירשם להם - אי הבאת ציוד / אי הכנת שיעורי בית בהתאמ</w:t>
      </w:r>
      <w:r>
        <w:rPr>
          <w:color w:val="434343"/>
          <w:sz w:val="24"/>
          <w:szCs w:val="24"/>
          <w:rtl/>
        </w:rPr>
        <w:t xml:space="preserve">ה. רק במקרים של הישנות חריגה, לשיקול דעת המורה, יוצאו התלמידים מהשיעור. </w:t>
      </w:r>
    </w:p>
    <w:p w:rsidR="007D6EDD" w:rsidRDefault="00E473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 xml:space="preserve">תלמידים ומורים יקפידו להגיע בזמן לשיעורים. תלמידים שאיחרו יירשם להם איחור. תלמידים שמאחרים באופן חוזר ונשנה </w:t>
      </w:r>
      <w:proofErr w:type="spellStart"/>
      <w:r>
        <w:rPr>
          <w:color w:val="434343"/>
          <w:sz w:val="24"/>
          <w:szCs w:val="24"/>
          <w:rtl/>
        </w:rPr>
        <w:t>בחט"ע</w:t>
      </w:r>
      <w:proofErr w:type="spellEnd"/>
      <w:r>
        <w:rPr>
          <w:color w:val="434343"/>
          <w:sz w:val="24"/>
          <w:szCs w:val="24"/>
          <w:rtl/>
        </w:rPr>
        <w:t xml:space="preserve"> המורה יכול/ה להחליט שלא להכניסם לשיעור.</w:t>
      </w:r>
    </w:p>
    <w:p w:rsidR="007D6EDD" w:rsidRDefault="00E473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במידה ומורה נעדר/ת ותינתן מטל</w:t>
      </w:r>
      <w:r>
        <w:rPr>
          <w:color w:val="434343"/>
          <w:sz w:val="24"/>
          <w:szCs w:val="24"/>
          <w:rtl/>
        </w:rPr>
        <w:t>ה, חובת התלמידים לבצע אותה וחובת המורה להתייחס אליה ולאפשר מענה על שאלות לפני מתן ציון.</w:t>
      </w:r>
    </w:p>
    <w:p w:rsidR="007D6EDD" w:rsidRDefault="00E473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היעדרות מעל ל- 30% במקצוע תגרור חסם ציון באותו מקצוע, ללא אפשרות לגשת לבגרות.</w:t>
      </w:r>
    </w:p>
    <w:p w:rsidR="007D6EDD" w:rsidRDefault="00E473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באחריות המורים המלמדים בכיתה לקיים מעקב אחר היעדרויות ואיחורים של תלמידים, לעדכן את מחנך/כ</w:t>
      </w:r>
      <w:r>
        <w:rPr>
          <w:color w:val="434343"/>
          <w:sz w:val="24"/>
          <w:szCs w:val="24"/>
          <w:rtl/>
        </w:rPr>
        <w:t xml:space="preserve">ת הכיתה ולהזין רישום </w:t>
      </w:r>
      <w:proofErr w:type="spellStart"/>
      <w:r>
        <w:rPr>
          <w:color w:val="434343"/>
          <w:sz w:val="24"/>
          <w:szCs w:val="24"/>
          <w:rtl/>
        </w:rPr>
        <w:t>למשו"ב</w:t>
      </w:r>
      <w:proofErr w:type="spellEnd"/>
      <w:r>
        <w:rPr>
          <w:color w:val="434343"/>
          <w:sz w:val="24"/>
          <w:szCs w:val="24"/>
          <w:rtl/>
        </w:rPr>
        <w:t xml:space="preserve"> לפחות פעם בשבוע. </w:t>
      </w: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434343"/>
          <w:sz w:val="24"/>
          <w:szCs w:val="24"/>
        </w:rPr>
      </w:pPr>
    </w:p>
    <w:p w:rsidR="007D6EDD" w:rsidRDefault="00E47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1155CC"/>
          <w:sz w:val="28"/>
          <w:szCs w:val="28"/>
        </w:rPr>
      </w:pPr>
      <w:r>
        <w:rPr>
          <w:b/>
          <w:color w:val="1155CC"/>
          <w:sz w:val="28"/>
          <w:szCs w:val="28"/>
          <w:u w:val="single"/>
          <w:rtl/>
        </w:rPr>
        <w:t>ב. היעדרויות תלמידים - "שיטת המנות"</w:t>
      </w: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  <w:shd w:val="clear" w:color="auto" w:fill="FF9900"/>
        </w:rPr>
      </w:pPr>
    </w:p>
    <w:p w:rsidR="007D6EDD" w:rsidRDefault="00E4733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  <w:shd w:val="clear" w:color="auto" w:fill="FF9900"/>
        </w:rPr>
      </w:pPr>
      <w:r>
        <w:rPr>
          <w:color w:val="434343"/>
          <w:sz w:val="24"/>
          <w:szCs w:val="24"/>
          <w:rtl/>
        </w:rPr>
        <w:t xml:space="preserve">נוכחות סדירה היא חלק מהלמידה ויש לכלול את מספר ההיעדרויות של כל התלמידים בכל מקצוע בחישוב הסופי של הציונים בכל גיליון הערכה ובציון הבית ספרי המסכם. המפתח לחישוב הציון </w:t>
      </w:r>
      <w:r>
        <w:rPr>
          <w:color w:val="434343"/>
          <w:sz w:val="24"/>
          <w:szCs w:val="24"/>
          <w:rtl/>
        </w:rPr>
        <w:t xml:space="preserve">בנוכחות ודרכי המעקב והבקרה יעשה בהתאם לנוהלי משרד החינוך כפי שמופיעים </w:t>
      </w:r>
      <w:hyperlink r:id="rId32">
        <w:r>
          <w:rPr>
            <w:color w:val="1155CC"/>
            <w:sz w:val="24"/>
            <w:szCs w:val="24"/>
            <w:u w:val="single"/>
            <w:rtl/>
          </w:rPr>
          <w:t>בחוזר</w:t>
        </w:r>
      </w:hyperlink>
      <w:hyperlink r:id="rId33">
        <w:r>
          <w:rPr>
            <w:color w:val="1155CC"/>
            <w:sz w:val="24"/>
            <w:szCs w:val="24"/>
            <w:u w:val="single"/>
            <w:rtl/>
          </w:rPr>
          <w:t xml:space="preserve"> </w:t>
        </w:r>
      </w:hyperlink>
      <w:hyperlink r:id="rId34">
        <w:r>
          <w:rPr>
            <w:color w:val="1155CC"/>
            <w:sz w:val="24"/>
            <w:szCs w:val="24"/>
            <w:u w:val="single"/>
            <w:rtl/>
          </w:rPr>
          <w:t>מנכ</w:t>
        </w:r>
      </w:hyperlink>
      <w:hyperlink r:id="rId35">
        <w:r>
          <w:rPr>
            <w:color w:val="1155CC"/>
            <w:sz w:val="24"/>
            <w:szCs w:val="24"/>
            <w:u w:val="single"/>
            <w:rtl/>
          </w:rPr>
          <w:t>"</w:t>
        </w:r>
      </w:hyperlink>
      <w:hyperlink r:id="rId36">
        <w:r>
          <w:rPr>
            <w:color w:val="1155CC"/>
            <w:sz w:val="24"/>
            <w:szCs w:val="24"/>
            <w:u w:val="single"/>
            <w:rtl/>
          </w:rPr>
          <w:t>ל</w:t>
        </w:r>
      </w:hyperlink>
      <w:r>
        <w:rPr>
          <w:color w:val="434343"/>
          <w:sz w:val="24"/>
          <w:szCs w:val="24"/>
        </w:rPr>
        <w:t>.  </w:t>
      </w:r>
    </w:p>
    <w:p w:rsidR="007D6EDD" w:rsidRDefault="00E4733B">
      <w:pP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 xml:space="preserve">יש  משמעות  מעשית  לגבי  אחריותו  של </w:t>
      </w:r>
      <w:r>
        <w:rPr>
          <w:color w:val="434343"/>
          <w:sz w:val="24"/>
          <w:szCs w:val="24"/>
          <w:rtl/>
        </w:rPr>
        <w:t> </w:t>
      </w:r>
      <w:r>
        <w:rPr>
          <w:color w:val="434343"/>
          <w:sz w:val="24"/>
          <w:szCs w:val="24"/>
          <w:u w:val="single"/>
          <w:rtl/>
        </w:rPr>
        <w:t>התלמיד</w:t>
      </w:r>
      <w:r>
        <w:rPr>
          <w:color w:val="434343"/>
          <w:sz w:val="24"/>
          <w:szCs w:val="24"/>
          <w:rtl/>
        </w:rPr>
        <w:t xml:space="preserve">  לא  רק  להיות  נוכח  בשיעורים  אלא  גם  להמציא  את  האישורים  המתאימים  כאשר  היעדרותו  מוצדקת. </w:t>
      </w:r>
    </w:p>
    <w:p w:rsidR="007D6EDD" w:rsidRDefault="00E4733B">
      <w:pP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באחריותו של תלמיד להמציא אישורים להצדקת היעדרויות באותו שבוע בו נעדר אך לא יאוחר משלושה שבועות לפני הנפקת תעודות .</w:t>
      </w:r>
    </w:p>
    <w:p w:rsidR="007D6EDD" w:rsidRDefault="007D6EDD">
      <w:pPr>
        <w:spacing w:after="0" w:line="276" w:lineRule="auto"/>
        <w:rPr>
          <w:color w:val="434343"/>
          <w:sz w:val="24"/>
          <w:szCs w:val="24"/>
        </w:rPr>
      </w:pPr>
    </w:p>
    <w:p w:rsidR="007D6EDD" w:rsidRDefault="00E4733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אופן החישוב להיעדרות בלתי מוצדקת:</w:t>
      </w:r>
    </w:p>
    <w:p w:rsidR="007D6EDD" w:rsidRDefault="00E4733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מ- 16%  עד  20%  -   יופחתו  5  נקודות  מהציון  של  התלמיד.</w:t>
      </w:r>
    </w:p>
    <w:p w:rsidR="007D6EDD" w:rsidRDefault="00E4733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מ- 21%  עד  25%  -    יופחתו  7  נקודות  מהציון  של  התלמיד.  </w:t>
      </w:r>
    </w:p>
    <w:p w:rsidR="007D6EDD" w:rsidRDefault="00E4733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 xml:space="preserve">מ- 26%  עד  30%  -    יופחתו  9  נקודות  מהציון  של  התלמיד. </w:t>
      </w:r>
    </w:p>
    <w:p w:rsidR="007D6EDD" w:rsidRDefault="00E4733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מ-30% - יופחתו 15 נקודות מהציון של התלמיד.</w:t>
      </w:r>
    </w:p>
    <w:p w:rsidR="007D6EDD" w:rsidRDefault="00E4733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 xml:space="preserve"> </w:t>
      </w:r>
    </w:p>
    <w:p w:rsidR="007D6EDD" w:rsidRDefault="00E4733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   </w:t>
      </w: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</w:p>
    <w:p w:rsidR="007D6EDD" w:rsidRDefault="00E4733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color w:val="1155CC"/>
          <w:sz w:val="32"/>
          <w:szCs w:val="32"/>
        </w:rPr>
      </w:pPr>
      <w:r>
        <w:rPr>
          <w:b/>
          <w:color w:val="1155CC"/>
          <w:sz w:val="32"/>
          <w:szCs w:val="32"/>
          <w:u w:val="single"/>
          <w:rtl/>
        </w:rPr>
        <w:lastRenderedPageBreak/>
        <w:t>פרק ד' – תלבושת</w:t>
      </w: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right="720"/>
        <w:rPr>
          <w:b/>
          <w:color w:val="434343"/>
          <w:sz w:val="24"/>
          <w:szCs w:val="24"/>
        </w:rPr>
      </w:pPr>
    </w:p>
    <w:p w:rsidR="007D6EDD" w:rsidRDefault="00E4733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right="720"/>
        <w:rPr>
          <w:b/>
          <w:color w:val="434343"/>
          <w:sz w:val="24"/>
          <w:szCs w:val="24"/>
        </w:rPr>
      </w:pPr>
      <w:r>
        <w:rPr>
          <w:b/>
          <w:color w:val="434343"/>
          <w:sz w:val="24"/>
          <w:szCs w:val="24"/>
          <w:rtl/>
        </w:rPr>
        <w:t xml:space="preserve">תלמידים יורשו להיכנס לבית הספר ולהשתתף בשיעורים רק כאשר הם  מופיעים בתלבושת הולמת ומכבדת את המסגרת החינוכית בהתאם לתקנון. </w:t>
      </w:r>
    </w:p>
    <w:p w:rsidR="007D6EDD" w:rsidRDefault="007D6EDD">
      <w:pPr>
        <w:spacing w:after="0" w:line="276" w:lineRule="auto"/>
        <w:ind w:right="720"/>
        <w:rPr>
          <w:b/>
          <w:color w:val="434343"/>
          <w:sz w:val="24"/>
          <w:szCs w:val="24"/>
        </w:rPr>
      </w:pPr>
    </w:p>
    <w:p w:rsidR="007D6EDD" w:rsidRDefault="00E4733B">
      <w:pPr>
        <w:numPr>
          <w:ilvl w:val="0"/>
          <w:numId w:val="10"/>
        </w:numPr>
        <w:spacing w:after="0" w:line="276" w:lineRule="auto"/>
        <w:ind w:right="72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 xml:space="preserve">בשעות הלימודים (7:30-17:00) מותרת כניסת תלמידים לבית הספר אך ורק בתלבושת בית ספר: </w:t>
      </w:r>
    </w:p>
    <w:p w:rsidR="007D6EDD" w:rsidRDefault="00E4733B">
      <w:pPr>
        <w:spacing w:after="0" w:line="276" w:lineRule="auto"/>
        <w:ind w:left="720" w:right="72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 xml:space="preserve">חולצה קצרה - חלקה עם סמל בית הספר המודפס על </w:t>
      </w:r>
      <w:r>
        <w:rPr>
          <w:color w:val="434343"/>
          <w:sz w:val="24"/>
          <w:szCs w:val="24"/>
          <w:rtl/>
        </w:rPr>
        <w:t>החולצה</w:t>
      </w:r>
      <w:r>
        <w:rPr>
          <w:color w:val="434343"/>
          <w:sz w:val="24"/>
          <w:szCs w:val="24"/>
        </w:rPr>
        <w:t>.</w:t>
      </w:r>
    </w:p>
    <w:p w:rsidR="007D6EDD" w:rsidRDefault="00E4733B">
      <w:pPr>
        <w:spacing w:after="0" w:line="276" w:lineRule="auto"/>
        <w:ind w:left="720" w:right="72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 xml:space="preserve">בחורף- חולצה ארוכה או סווצ'ר או קפוצ'ון, חלקים, ללא כיתוב כלשהו, אין חובה לסמל בית ספר. </w:t>
      </w:r>
    </w:p>
    <w:p w:rsidR="007D6EDD" w:rsidRDefault="00E4733B">
      <w:pPr>
        <w:numPr>
          <w:ilvl w:val="0"/>
          <w:numId w:val="10"/>
        </w:numP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לסיורים מחוץ לביה"ס יש להגיע בתלבושת בית ספר או בתלבושת מגמה (לא כולל טיולים שנתיים). לטיולים וסיורי של"ח, יש להגיע עם כובע, מים, נעליים סגורות ומכנסיים עד הבר</w:t>
      </w:r>
      <w:r>
        <w:rPr>
          <w:color w:val="434343"/>
          <w:sz w:val="24"/>
          <w:szCs w:val="24"/>
          <w:rtl/>
        </w:rPr>
        <w:t xml:space="preserve">ך או ארוכות, לבנים ולבנות כאחד. </w:t>
      </w:r>
    </w:p>
    <w:p w:rsidR="007D6EDD" w:rsidRDefault="00E4733B">
      <w:pPr>
        <w:numPr>
          <w:ilvl w:val="0"/>
          <w:numId w:val="10"/>
        </w:numPr>
        <w:spacing w:after="0" w:line="276" w:lineRule="auto"/>
        <w:ind w:right="72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הדפסת חולצות ייחודיות- מותר כיתוב או איור בגב הבגד רק אם הוא נעשה במסגרת אחד מאירועי בית הספר ועבר את אישור הצוות החינוכי .</w:t>
      </w:r>
    </w:p>
    <w:p w:rsidR="007D6EDD" w:rsidRDefault="00E4733B">
      <w:pPr>
        <w:numPr>
          <w:ilvl w:val="0"/>
          <w:numId w:val="10"/>
        </w:numPr>
        <w:spacing w:after="0" w:line="276" w:lineRule="auto"/>
        <w:ind w:right="72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 xml:space="preserve">החולצות צריכות להיות שלמות, לא גזורות ולכסות את קו המכנסיים. </w:t>
      </w:r>
    </w:p>
    <w:p w:rsidR="007D6EDD" w:rsidRDefault="00E4733B">
      <w:pPr>
        <w:numPr>
          <w:ilvl w:val="0"/>
          <w:numId w:val="10"/>
        </w:numPr>
        <w:spacing w:after="0" w:line="276" w:lineRule="auto"/>
        <w:ind w:right="72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 xml:space="preserve">בימי ו' הכניסה לבית הספר היא בתלבושת </w:t>
      </w:r>
      <w:r>
        <w:rPr>
          <w:color w:val="434343"/>
          <w:sz w:val="24"/>
          <w:szCs w:val="24"/>
          <w:rtl/>
        </w:rPr>
        <w:t>על פי בחירה,  בתנאי שתלבושת זו תהיה הולמת ותעמוד בהנחיות הבאות: לא גופיות, לא חולצה החושפת את הבטן ולא חולצת רשת.</w:t>
      </w:r>
    </w:p>
    <w:p w:rsidR="007D6EDD" w:rsidRDefault="00E4733B">
      <w:pPr>
        <w:numPr>
          <w:ilvl w:val="0"/>
          <w:numId w:val="10"/>
        </w:numP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יש להגיע בתלבושת בית ספר גם בזמן תגבורים/בחינות/ מתכונות/ בגרויות/ חזרות.</w:t>
      </w:r>
    </w:p>
    <w:p w:rsidR="007D6EDD" w:rsidRDefault="00E4733B">
      <w:pPr>
        <w:numPr>
          <w:ilvl w:val="0"/>
          <w:numId w:val="10"/>
        </w:numP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 xml:space="preserve">מכנסיים קצרים מותרים באורך שאינו חשוף ובאופן הולם. בכל מקרה יש מקום </w:t>
      </w:r>
      <w:r>
        <w:rPr>
          <w:color w:val="434343"/>
          <w:sz w:val="24"/>
          <w:szCs w:val="24"/>
          <w:rtl/>
        </w:rPr>
        <w:t xml:space="preserve">לשיקול המורים בהוצאת תלמיד/ה מהשיעור בגין אורך מכנסים וזאת בתאום עם הנהלת בית הספר. </w:t>
      </w:r>
    </w:p>
    <w:p w:rsidR="007D6EDD" w:rsidRDefault="00E4733B">
      <w:pPr>
        <w:numPr>
          <w:ilvl w:val="0"/>
          <w:numId w:val="10"/>
        </w:numP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אין להגיע לבית הספר בכפכפי ים או כפכפים עם סוליית גומי.</w:t>
      </w:r>
    </w:p>
    <w:p w:rsidR="007D6EDD" w:rsidRDefault="00E4733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נחדד כי מותר להגיע עם טייץ, אך לא עם מחטב.</w:t>
      </w: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20"/>
        <w:rPr>
          <w:color w:val="434343"/>
          <w:sz w:val="24"/>
          <w:szCs w:val="24"/>
        </w:rPr>
      </w:pPr>
    </w:p>
    <w:p w:rsidR="007D6EDD" w:rsidRDefault="00E4733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right="720"/>
        <w:rPr>
          <w:b/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להלן תמונה להמחשה</w:t>
      </w:r>
    </w:p>
    <w:p w:rsidR="007D6EDD" w:rsidRDefault="00E4733B">
      <w:pPr>
        <w:spacing w:after="0" w:line="276" w:lineRule="auto"/>
        <w:ind w:left="-566"/>
        <w:rPr>
          <w:b/>
          <w:color w:val="434343"/>
          <w:sz w:val="24"/>
          <w:szCs w:val="24"/>
          <w:u w:val="single"/>
        </w:rPr>
      </w:pPr>
      <w:r>
        <w:rPr>
          <w:b/>
          <w:color w:val="434343"/>
          <w:sz w:val="24"/>
          <w:szCs w:val="24"/>
        </w:rPr>
        <w:t xml:space="preserve">       </w:t>
      </w:r>
      <w:r>
        <w:rPr>
          <w:b/>
          <w:noProof/>
          <w:color w:val="434343"/>
          <w:sz w:val="24"/>
          <w:szCs w:val="24"/>
        </w:rPr>
        <w:drawing>
          <wp:inline distT="114300" distB="114300" distL="114300" distR="114300">
            <wp:extent cx="5567946" cy="3962921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7946" cy="39629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D6EDD" w:rsidRDefault="00E4733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b/>
          <w:color w:val="1155CC"/>
          <w:sz w:val="32"/>
          <w:szCs w:val="32"/>
          <w:u w:val="single"/>
        </w:rPr>
      </w:pPr>
      <w:r>
        <w:rPr>
          <w:b/>
          <w:color w:val="1155CC"/>
          <w:sz w:val="32"/>
          <w:szCs w:val="32"/>
          <w:u w:val="single"/>
          <w:rtl/>
        </w:rPr>
        <w:lastRenderedPageBreak/>
        <w:t xml:space="preserve">פרק ה' - אירועי הערכה - מבחנים, בחנים, </w:t>
      </w:r>
      <w:r>
        <w:rPr>
          <w:b/>
          <w:color w:val="1155CC"/>
          <w:sz w:val="32"/>
          <w:szCs w:val="32"/>
          <w:u w:val="single"/>
          <w:rtl/>
        </w:rPr>
        <w:t>עבודות וציונים</w:t>
      </w: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1155CC"/>
          <w:sz w:val="24"/>
          <w:szCs w:val="24"/>
          <w:u w:val="single"/>
        </w:rPr>
      </w:pPr>
    </w:p>
    <w:p w:rsidR="007D6EDD" w:rsidRDefault="00E47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1155CC"/>
          <w:sz w:val="28"/>
          <w:szCs w:val="28"/>
          <w:u w:val="single"/>
        </w:rPr>
      </w:pPr>
      <w:r>
        <w:rPr>
          <w:b/>
          <w:color w:val="1155CC"/>
          <w:sz w:val="28"/>
          <w:szCs w:val="28"/>
          <w:u w:val="single"/>
          <w:rtl/>
        </w:rPr>
        <w:t>א. כללי </w:t>
      </w: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434343"/>
          <w:sz w:val="28"/>
          <w:szCs w:val="28"/>
          <w:u w:val="single"/>
        </w:rPr>
      </w:pPr>
    </w:p>
    <w:p w:rsidR="007D6EDD" w:rsidRDefault="00E4733B">
      <w:pPr>
        <w:numPr>
          <w:ilvl w:val="0"/>
          <w:numId w:val="4"/>
        </w:numP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 xml:space="preserve">ציוני המחצית בכל מקצוע יינתנו על סמך מדדי הערכה שונים אשר יוגדרו ע"י המורה בתחילת המחצית, כולל משקלם היחסי בציון הכולל. הציון יורכב גם מהערכת מורה </w:t>
      </w:r>
      <w:proofErr w:type="spellStart"/>
      <w:r>
        <w:rPr>
          <w:color w:val="434343"/>
          <w:sz w:val="24"/>
          <w:szCs w:val="24"/>
          <w:rtl/>
        </w:rPr>
        <w:t>לתלמידאות</w:t>
      </w:r>
      <w:proofErr w:type="spellEnd"/>
      <w:r>
        <w:rPr>
          <w:color w:val="434343"/>
          <w:sz w:val="24"/>
          <w:szCs w:val="24"/>
          <w:rtl/>
        </w:rPr>
        <w:t xml:space="preserve"> (הכנת ש.ב/ הבאת ציוד/ עמידה במטלות הנדרשות בשיעור). המורים יפרסמו </w:t>
      </w:r>
      <w:r>
        <w:rPr>
          <w:color w:val="434343"/>
          <w:sz w:val="24"/>
          <w:szCs w:val="24"/>
          <w:rtl/>
        </w:rPr>
        <w:t xml:space="preserve">לתלמידים את </w:t>
      </w:r>
      <w:proofErr w:type="spellStart"/>
      <w:r>
        <w:rPr>
          <w:color w:val="434343"/>
          <w:sz w:val="24"/>
          <w:szCs w:val="24"/>
          <w:rtl/>
        </w:rPr>
        <w:t>תוכנית</w:t>
      </w:r>
      <w:proofErr w:type="spellEnd"/>
      <w:r>
        <w:rPr>
          <w:color w:val="434343"/>
          <w:sz w:val="24"/>
          <w:szCs w:val="24"/>
          <w:rtl/>
        </w:rPr>
        <w:t xml:space="preserve"> הלימודים ואת מרכיבי הציון. </w:t>
      </w:r>
    </w:p>
    <w:p w:rsidR="007D6EDD" w:rsidRDefault="00E4733B">
      <w:pPr>
        <w:numPr>
          <w:ilvl w:val="0"/>
          <w:numId w:val="4"/>
        </w:numP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התלמידים יקפידו על טוהר הבחינות והעבודות:</w:t>
      </w:r>
    </w:p>
    <w:p w:rsidR="007D6EDD" w:rsidRDefault="00E4733B">
      <w:pPr>
        <w:spacing w:after="0" w:line="276" w:lineRule="auto"/>
        <w:ind w:left="72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 xml:space="preserve">תלמידים אשר נמצאו מעתיקים בזמן מבחן, בוחן, מבדק או בעקבות הבדיקה, </w:t>
      </w:r>
      <w:proofErr w:type="spellStart"/>
      <w:r>
        <w:rPr>
          <w:color w:val="434343"/>
          <w:sz w:val="24"/>
          <w:szCs w:val="24"/>
          <w:rtl/>
        </w:rPr>
        <w:t>ציונם</w:t>
      </w:r>
      <w:proofErr w:type="spellEnd"/>
      <w:r>
        <w:rPr>
          <w:color w:val="434343"/>
          <w:sz w:val="24"/>
          <w:szCs w:val="24"/>
          <w:rtl/>
        </w:rPr>
        <w:t xml:space="preserve"> באותו מבחן, בוחן, מבדק יהיה אפס. לא תינתן להם האפשרות לגשת למועד ב'. זאת לאחר בירור בנוכחות מחנ</w:t>
      </w:r>
      <w:r>
        <w:rPr>
          <w:color w:val="434343"/>
          <w:sz w:val="24"/>
          <w:szCs w:val="24"/>
          <w:rtl/>
        </w:rPr>
        <w:t xml:space="preserve">ך/כת הכיתה והמורה המקצועי/ת. זהו הדין גם לגבי תלמידים שנמצאו מעתיקים עבודה או שאפשרו העתקה. </w:t>
      </w:r>
    </w:p>
    <w:p w:rsidR="007D6EDD" w:rsidRDefault="00E473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 xml:space="preserve">תלמידים שהשתמשו בטלפון או שעון חכם במהלך בחינה, בחינתם תפסל , </w:t>
      </w:r>
      <w:proofErr w:type="spellStart"/>
      <w:r>
        <w:rPr>
          <w:color w:val="434343"/>
          <w:sz w:val="24"/>
          <w:szCs w:val="24"/>
          <w:rtl/>
        </w:rPr>
        <w:t>ציונם</w:t>
      </w:r>
      <w:proofErr w:type="spellEnd"/>
      <w:r>
        <w:rPr>
          <w:color w:val="434343"/>
          <w:sz w:val="24"/>
          <w:szCs w:val="24"/>
          <w:rtl/>
        </w:rPr>
        <w:t xml:space="preserve"> יהיה אפס וכן יורד להם ציון התנהגות. לא תינתן להם האפשרות לגשת למועד ב'.</w:t>
      </w:r>
    </w:p>
    <w:p w:rsidR="007D6EDD" w:rsidRDefault="00E473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 xml:space="preserve">תלמידים יוכלו לערער על </w:t>
      </w:r>
      <w:r>
        <w:rPr>
          <w:color w:val="434343"/>
          <w:sz w:val="24"/>
          <w:szCs w:val="24"/>
          <w:rtl/>
        </w:rPr>
        <w:t>ציון בחינה או על ציון בתעודה, ע"י פנייה למורה המלמד/ת את המקצוע בכיתה. במידת הצורך ניתן להיעזר במחנך/כת הכיתה או ברכז/ת המקצוע. הערעור יתבצע תוך שבוע מיום קבלת הציון. לאחר בדיקה, הציון יינתן על פי שיקול הדעת של המעורבים בתהליך.</w:t>
      </w:r>
    </w:p>
    <w:p w:rsidR="007D6EDD" w:rsidRDefault="00E473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בחנים יהיו על היקף חומר של ש</w:t>
      </w:r>
      <w:r>
        <w:rPr>
          <w:color w:val="434343"/>
          <w:sz w:val="24"/>
          <w:szCs w:val="24"/>
          <w:rtl/>
        </w:rPr>
        <w:t>לושת השיעורים האחרונים לכל היותר, למעט מקצועות שפה, מתמטיקה ופיזיקה.</w:t>
      </w:r>
    </w:p>
    <w:p w:rsidR="007D6EDD" w:rsidRDefault="00E473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 xml:space="preserve">תלמידים הזכאים להתאמות בבחינות (בהתאם לנהלים) ייבחנו עפ"י הנחיות משרד החינוך. </w:t>
      </w:r>
    </w:p>
    <w:p w:rsidR="007D6EDD" w:rsidRDefault="00E473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בשעת המבחן כל תלמיד יקבל שאלון הכתוב בצורה ברורה הכולל ניקוד לכל שאלה ומשך הזמן של הבחינה .</w:t>
      </w:r>
    </w:p>
    <w:p w:rsidR="007D6EDD" w:rsidRDefault="00E473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מורה אשר דיווח כ</w:t>
      </w:r>
      <w:r>
        <w:rPr>
          <w:color w:val="434343"/>
          <w:sz w:val="24"/>
          <w:szCs w:val="24"/>
          <w:rtl/>
        </w:rPr>
        <w:t>י איבד מבחן של תלמיד,  ישקלל לתלמיד ציון חלופי בהתאם לציונים שצבר עד כה, תוך התחשבות בנסיבות.</w:t>
      </w:r>
    </w:p>
    <w:p w:rsidR="007D6EDD" w:rsidRDefault="00E473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 xml:space="preserve">ערעור על ציון הגשה לבגרות בחטיבה העליונה - </w:t>
      </w:r>
    </w:p>
    <w:p w:rsidR="007D6EDD" w:rsidRDefault="00E4733B">
      <w:pPr>
        <w:spacing w:after="0" w:line="276" w:lineRule="auto"/>
        <w:ind w:left="72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 xml:space="preserve">תלמידים זכאים לערער על ציון ההגשה לבגרות עד יום לפני מועד קיום הבחינה. הערעור ינוסח על טופס ערעורים המיועד לכך, עותק </w:t>
      </w:r>
      <w:r>
        <w:rPr>
          <w:color w:val="434343"/>
          <w:sz w:val="24"/>
          <w:szCs w:val="24"/>
          <w:rtl/>
        </w:rPr>
        <w:t xml:space="preserve">נמצא במזכירות </w:t>
      </w:r>
      <w:proofErr w:type="spellStart"/>
      <w:r>
        <w:rPr>
          <w:color w:val="434343"/>
          <w:sz w:val="24"/>
          <w:szCs w:val="24"/>
          <w:rtl/>
        </w:rPr>
        <w:t>חט"ע</w:t>
      </w:r>
      <w:proofErr w:type="spellEnd"/>
      <w:r>
        <w:rPr>
          <w:color w:val="434343"/>
          <w:sz w:val="24"/>
          <w:szCs w:val="24"/>
          <w:rtl/>
        </w:rPr>
        <w:t>.</w:t>
      </w:r>
    </w:p>
    <w:p w:rsidR="007D6EDD" w:rsidRDefault="00E473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אין לקיים שני אירועים ביום (אירוע =תרגיל עם ציון), לא כולל הגשת עבודות. ביום בו מתקיים מבחן, אין לקיים בחנים!</w:t>
      </w:r>
    </w:p>
    <w:p w:rsidR="007D6EDD" w:rsidRDefault="00E473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 xml:space="preserve">ציון </w:t>
      </w:r>
      <w:proofErr w:type="spellStart"/>
      <w:r>
        <w:rPr>
          <w:color w:val="434343"/>
          <w:sz w:val="24"/>
          <w:szCs w:val="24"/>
          <w:rtl/>
        </w:rPr>
        <w:t>תלמידאות</w:t>
      </w:r>
      <w:proofErr w:type="spellEnd"/>
      <w:r>
        <w:rPr>
          <w:color w:val="434343"/>
          <w:sz w:val="24"/>
          <w:szCs w:val="24"/>
          <w:rtl/>
        </w:rPr>
        <w:t xml:space="preserve"> יפורסם לתלמידים לפחות שבוע לפני קבלת התעודות. </w:t>
      </w:r>
    </w:p>
    <w:p w:rsidR="007D6EDD" w:rsidRDefault="00E473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 xml:space="preserve">אין לקיים יותר מ - 3 אירועי הערכה בשבוע. </w:t>
      </w:r>
    </w:p>
    <w:p w:rsidR="007D6EDD" w:rsidRDefault="00E473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מועצת שכבה תהיה שותפה ב</w:t>
      </w:r>
      <w:r>
        <w:rPr>
          <w:color w:val="434343"/>
          <w:sz w:val="24"/>
          <w:szCs w:val="24"/>
          <w:rtl/>
        </w:rPr>
        <w:t>תכנון לוח אירועי הערכה שנתי.</w:t>
      </w:r>
    </w:p>
    <w:p w:rsidR="007D6EDD" w:rsidRDefault="00E473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כל שינוי בלוח מבחנים חייב להיות בתיאום עם רכזות השכבות וסגנית פדגוגית.</w:t>
      </w:r>
    </w:p>
    <w:p w:rsidR="007D6EDD" w:rsidRDefault="00E473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יש להחזיר אירוע הערכה עד שלושה שבועות. אם אירוע הערכה לא מוחזר לתלמידים במהלך יותר משלושה שבועות, לא יתקיימו מטלות נוספות במקצוע.</w:t>
      </w:r>
    </w:p>
    <w:p w:rsidR="007D6EDD" w:rsidRDefault="00E473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 xml:space="preserve">מחוון - לאחר החזרת מבחנים </w:t>
      </w:r>
      <w:r>
        <w:rPr>
          <w:color w:val="434343"/>
          <w:sz w:val="24"/>
          <w:szCs w:val="24"/>
          <w:rtl/>
        </w:rPr>
        <w:t>המורה יפרסם מחוון או לחלופין יכתוב הערות בגוף המבחן, או יקיים שיעור פתרון המבחן.</w:t>
      </w:r>
    </w:p>
    <w:p w:rsidR="007D6EDD" w:rsidRDefault="00E473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באירוע הערכה מסוג עבודה התלמידים יקבלו מחוון עם מתן העבודה.</w:t>
      </w: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</w:p>
    <w:p w:rsidR="007D6EDD" w:rsidRDefault="00E47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1155CC"/>
          <w:sz w:val="28"/>
          <w:szCs w:val="28"/>
          <w:u w:val="single"/>
        </w:rPr>
      </w:pPr>
      <w:r>
        <w:rPr>
          <w:b/>
          <w:color w:val="1155CC"/>
          <w:sz w:val="28"/>
          <w:szCs w:val="28"/>
          <w:u w:val="single"/>
          <w:rtl/>
        </w:rPr>
        <w:lastRenderedPageBreak/>
        <w:t>ב. מועדי ב</w:t>
      </w: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  <w:u w:val="single"/>
        </w:rPr>
      </w:pPr>
    </w:p>
    <w:p w:rsidR="007D6EDD" w:rsidRDefault="00E473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 xml:space="preserve">מועדי ב' חט"ב - בלוח המבחנים ישובצו שני מועדי ב' בכל מחצית. </w:t>
      </w:r>
      <w:r>
        <w:rPr>
          <w:b/>
          <w:color w:val="434343"/>
          <w:sz w:val="24"/>
          <w:szCs w:val="24"/>
          <w:rtl/>
        </w:rPr>
        <w:t>חלק ממועדי ב' יתקיימו בימי ו'.</w:t>
      </w:r>
    </w:p>
    <w:p w:rsidR="007D6EDD" w:rsidRDefault="00E4733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תלמידים</w:t>
      </w:r>
      <w:r>
        <w:rPr>
          <w:color w:val="434343"/>
          <w:sz w:val="24"/>
          <w:szCs w:val="24"/>
          <w:rtl/>
        </w:rPr>
        <w:t xml:space="preserve"> יוכלו להיבחן בשני מקצועות בתנאי שאינם באותו יום היבחנות ועומדים בתנאים להרשמה.</w:t>
      </w:r>
    </w:p>
    <w:p w:rsidR="007D6EDD" w:rsidRDefault="00E4733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תנאי ההרשמה למועדי ב' - היעדרות מוצדקת או ציון מתחת ל- 55.</w:t>
      </w:r>
    </w:p>
    <w:p w:rsidR="007D6EDD" w:rsidRDefault="00E4733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הערכה חלופית בחטיבת הביניים יכולה להיות שוות ערך למבחן.</w:t>
      </w:r>
    </w:p>
    <w:p w:rsidR="007D6EDD" w:rsidRDefault="00E473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 xml:space="preserve">מועדי ב' </w:t>
      </w:r>
      <w:proofErr w:type="spellStart"/>
      <w:r>
        <w:rPr>
          <w:color w:val="434343"/>
          <w:sz w:val="24"/>
          <w:szCs w:val="24"/>
          <w:rtl/>
        </w:rPr>
        <w:t>חט"ע</w:t>
      </w:r>
      <w:proofErr w:type="spellEnd"/>
      <w:r>
        <w:rPr>
          <w:color w:val="434343"/>
          <w:sz w:val="24"/>
          <w:szCs w:val="24"/>
          <w:rtl/>
        </w:rPr>
        <w:t xml:space="preserve"> - בכל מקצוע שבו מתקיים מבחן בגרות באותה השנה תה</w:t>
      </w:r>
      <w:r>
        <w:rPr>
          <w:color w:val="434343"/>
          <w:sz w:val="24"/>
          <w:szCs w:val="24"/>
          <w:rtl/>
        </w:rPr>
        <w:t xml:space="preserve">יה אפשרות למועד ב' בלוח המבחנים. תלמידים יוכלו להיבחן במקרה של היעדרות מוצדקת ובאישור המורה המקצועי. </w:t>
      </w:r>
      <w:r>
        <w:rPr>
          <w:b/>
          <w:color w:val="434343"/>
          <w:sz w:val="24"/>
          <w:szCs w:val="24"/>
          <w:rtl/>
        </w:rPr>
        <w:t>חלק ממועדי ב' יתקיימו בימי ו'.</w:t>
      </w: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434343"/>
          <w:sz w:val="24"/>
          <w:szCs w:val="24"/>
        </w:rPr>
      </w:pPr>
    </w:p>
    <w:p w:rsidR="007D6EDD" w:rsidRDefault="00E4733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הערה: במקצוע מתמטיקה שיפור ציון או השלמת ציון מתבצע בנוהל נפרד שיוצג לתלמידים ע"י צוות מתמטיקה.</w:t>
      </w: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434343"/>
          <w:sz w:val="24"/>
          <w:szCs w:val="24"/>
          <w:u w:val="single"/>
        </w:rPr>
      </w:pPr>
    </w:p>
    <w:p w:rsidR="007D6EDD" w:rsidRDefault="00E4733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1155CC"/>
          <w:sz w:val="32"/>
          <w:szCs w:val="32"/>
          <w:u w:val="single"/>
        </w:rPr>
      </w:pPr>
      <w:r>
        <w:rPr>
          <w:b/>
          <w:color w:val="1155CC"/>
          <w:sz w:val="32"/>
          <w:szCs w:val="32"/>
          <w:u w:val="single"/>
          <w:rtl/>
        </w:rPr>
        <w:t>פרק ו' - חזות ביה"ס</w:t>
      </w: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434343"/>
          <w:sz w:val="24"/>
          <w:szCs w:val="24"/>
          <w:u w:val="single"/>
        </w:rPr>
      </w:pPr>
    </w:p>
    <w:p w:rsidR="007D6EDD" w:rsidRDefault="00E473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התלמידים והמורים יקפידו על סדר וניקיון בכל שטח ביה"ס (הן בחצרות והן במבנים).</w:t>
      </w:r>
    </w:p>
    <w:p w:rsidR="007D6EDD" w:rsidRDefault="00E473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הקבוצה הלומדת בכיתה (בין אם מדובר בכיתת אם ובין אם מדובר בקבוצת לימוד אחרת) אחראית על ניקיון הכיתה ועל הציוד שבה. יש לדאוג כי הכיתה תישאר נקייה בתום השיעור.</w:t>
      </w:r>
    </w:p>
    <w:p w:rsidR="007D6EDD" w:rsidRDefault="00E473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בתום יום הלימודים יש ל</w:t>
      </w:r>
      <w:r>
        <w:rPr>
          <w:color w:val="434343"/>
          <w:sz w:val="24"/>
          <w:szCs w:val="24"/>
          <w:rtl/>
        </w:rPr>
        <w:t>הרים את הכיסאות בחדר הלימוד, לכבות את המזגנים והחשמל, לסגור חלונות ולהשאיר את הכיתות נקיות.</w:t>
      </w:r>
    </w:p>
    <w:p w:rsidR="007D6EDD" w:rsidRDefault="00E473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בכל חטיבה  תתקיים תורנות תלמידים שתפקידה לדאוג לניקיון החצר והשטחים הכלליים במהלך היום. התורנות היא בסבב של כיתות לאחר ההפסקות הארוכות.</w:t>
      </w:r>
    </w:p>
    <w:p w:rsidR="007D6EDD" w:rsidRDefault="00E473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אסורה לחלוטין השחתת רכוש – ע</w:t>
      </w:r>
      <w:r>
        <w:rPr>
          <w:color w:val="434343"/>
          <w:sz w:val="24"/>
          <w:szCs w:val="24"/>
          <w:rtl/>
        </w:rPr>
        <w:t>ל כל פגיעה ברכוש ביה"ס או ברכוש הזולת, יהיה תשלום עבור הנזק ו/או תיקונו ו/או עבודות שירות גם לאחר שעות הלימודים.</w:t>
      </w:r>
    </w:p>
    <w:p w:rsidR="007D6EDD" w:rsidRDefault="00E473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 xml:space="preserve">כל תלמיד אחראי על ציודו האישי. מומלץ לא להביא דברים בעלי ערך לביה"ס ולא להשאיר תיקים/ציוד בכיתות ללא השגחה. </w:t>
      </w:r>
    </w:p>
    <w:p w:rsidR="007D6EDD" w:rsidRDefault="00E473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אין הנהלת ביה"ס אחראית על אובדן/גנ</w:t>
      </w:r>
      <w:r>
        <w:rPr>
          <w:color w:val="434343"/>
          <w:sz w:val="24"/>
          <w:szCs w:val="24"/>
          <w:rtl/>
        </w:rPr>
        <w:t>יבה/נזק שייגרם לרכוש האישי של התלמידים.</w:t>
      </w: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</w:p>
    <w:p w:rsidR="007D6EDD" w:rsidRDefault="00E4733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color w:val="1155CC"/>
          <w:sz w:val="32"/>
          <w:szCs w:val="32"/>
        </w:rPr>
      </w:pPr>
      <w:r>
        <w:rPr>
          <w:b/>
          <w:color w:val="1155CC"/>
          <w:sz w:val="32"/>
          <w:szCs w:val="32"/>
          <w:u w:val="single"/>
          <w:rtl/>
        </w:rPr>
        <w:t>פרק ז' - תלמידים מצטיינים</w:t>
      </w:r>
    </w:p>
    <w:p w:rsidR="007D6EDD" w:rsidRDefault="007D6E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434343"/>
          <w:sz w:val="24"/>
          <w:szCs w:val="24"/>
        </w:rPr>
      </w:pPr>
    </w:p>
    <w:p w:rsidR="007D6EDD" w:rsidRDefault="00E4733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תעודת הצטיינות מוענקת לתלמידים שבנוסף להצטיינותם בתחומים השונים,  התנהגותם  בכל אחד מהמקצועות בתעודה "טובה מאד" ומעלה. תחומי ההצטיינות הם :</w:t>
      </w:r>
    </w:p>
    <w:p w:rsidR="007D6EDD" w:rsidRDefault="00E473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 xml:space="preserve">הצטיינות לימודית - ע"פ הישגים לימודיים בתעודה: </w:t>
      </w:r>
      <w:r>
        <w:rPr>
          <w:color w:val="434343"/>
          <w:sz w:val="24"/>
          <w:szCs w:val="24"/>
          <w:rtl/>
        </w:rPr>
        <w:t xml:space="preserve">ממוצע 90. הצטיינות לימודית יתרה : ממוצע  95 ומעלה. הצטיינות בשכבה י"ב - מוענקת לתלמידים שהצטיינו בתחום הלימודי והשתתפו במסלול הצטיינות במעורבות חברתית. </w:t>
      </w:r>
    </w:p>
    <w:p w:rsidR="007D6EDD" w:rsidRDefault="00E473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הצטיינות בתחום הספורט - תלמידים המייצגים בהצטיינות את בית הספר בנבחרות הספורט או וזכו להישגים ברמה ארצי</w:t>
      </w:r>
      <w:r>
        <w:rPr>
          <w:color w:val="434343"/>
          <w:sz w:val="24"/>
          <w:szCs w:val="24"/>
          <w:rtl/>
        </w:rPr>
        <w:t>ת או בינלאומית ואין להם בעיות התנהגות.</w:t>
      </w:r>
    </w:p>
    <w:p w:rsidR="007D6EDD" w:rsidRDefault="00E473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 xml:space="preserve">הצטיינות בתחום החברתי-קהילתי - על תרומה ייחודית ומשמעותית לקהילת בית הספר ו/או לקהילת העיר ובתנאי שנכח באירועים בית </w:t>
      </w:r>
      <w:proofErr w:type="spellStart"/>
      <w:r>
        <w:rPr>
          <w:color w:val="434343"/>
          <w:sz w:val="24"/>
          <w:szCs w:val="24"/>
          <w:rtl/>
        </w:rPr>
        <w:t>ספריים</w:t>
      </w:r>
      <w:proofErr w:type="spellEnd"/>
      <w:r>
        <w:rPr>
          <w:color w:val="434343"/>
          <w:sz w:val="24"/>
          <w:szCs w:val="24"/>
          <w:rtl/>
        </w:rPr>
        <w:t xml:space="preserve"> ובשיעורי חברה.</w:t>
      </w:r>
    </w:p>
    <w:p w:rsidR="007D6EDD" w:rsidRDefault="00E473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  <w:rtl/>
        </w:rPr>
        <w:t>הצטיינות בחידונים ואולימפיאדות בתחומי הדעת השונים.</w:t>
      </w:r>
    </w:p>
    <w:p w:rsidR="007D6EDD" w:rsidRDefault="007D6EDD">
      <w:pPr>
        <w:spacing w:after="0" w:line="276" w:lineRule="auto"/>
        <w:rPr>
          <w:color w:val="434343"/>
          <w:sz w:val="24"/>
          <w:szCs w:val="24"/>
        </w:rPr>
      </w:pPr>
    </w:p>
    <w:p w:rsidR="007D6EDD" w:rsidRDefault="00E4733B">
      <w:pPr>
        <w:spacing w:after="0" w:line="276" w:lineRule="auto"/>
        <w:rPr>
          <w:color w:val="434343"/>
          <w:sz w:val="24"/>
          <w:szCs w:val="24"/>
          <w:u w:val="single"/>
        </w:rPr>
      </w:pPr>
      <w:r>
        <w:rPr>
          <w:color w:val="434343"/>
          <w:sz w:val="24"/>
          <w:szCs w:val="24"/>
          <w:rtl/>
        </w:rPr>
        <w:t xml:space="preserve">לתלמידי שכבה י"ב יוענקו </w:t>
      </w:r>
      <w:r>
        <w:rPr>
          <w:color w:val="434343"/>
          <w:sz w:val="24"/>
          <w:szCs w:val="24"/>
          <w:rtl/>
        </w:rPr>
        <w:t xml:space="preserve">תעודות הצטיינות במסגרת טקס סיום י"ב. </w:t>
      </w:r>
    </w:p>
    <w:sectPr w:rsidR="007D6EDD">
      <w:headerReference w:type="default" r:id="rId38"/>
      <w:footerReference w:type="default" r:id="rId39"/>
      <w:pgSz w:w="11906" w:h="16838"/>
      <w:pgMar w:top="1440" w:right="992" w:bottom="1440" w:left="857" w:header="737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33B" w:rsidRDefault="00E4733B">
      <w:pPr>
        <w:spacing w:after="0" w:line="240" w:lineRule="auto"/>
      </w:pPr>
      <w:r>
        <w:separator/>
      </w:r>
    </w:p>
  </w:endnote>
  <w:endnote w:type="continuationSeparator" w:id="0">
    <w:p w:rsidR="00E4733B" w:rsidRDefault="00E4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DD" w:rsidRDefault="007D6ED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33B" w:rsidRDefault="00E4733B">
      <w:pPr>
        <w:spacing w:after="0" w:line="240" w:lineRule="auto"/>
      </w:pPr>
      <w:r>
        <w:separator/>
      </w:r>
    </w:p>
  </w:footnote>
  <w:footnote w:type="continuationSeparator" w:id="0">
    <w:p w:rsidR="00E4733B" w:rsidRDefault="00E4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DD" w:rsidRDefault="00E4733B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6406125</wp:posOffset>
          </wp:positionH>
          <wp:positionV relativeFrom="page">
            <wp:posOffset>152400</wp:posOffset>
          </wp:positionV>
          <wp:extent cx="929005" cy="69532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9005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E3AEF"/>
    <w:multiLevelType w:val="multilevel"/>
    <w:tmpl w:val="2B9439B0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12F7423B"/>
    <w:multiLevelType w:val="multilevel"/>
    <w:tmpl w:val="4176DA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3A304F2"/>
    <w:multiLevelType w:val="multilevel"/>
    <w:tmpl w:val="BDA636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0087878"/>
    <w:multiLevelType w:val="multilevel"/>
    <w:tmpl w:val="BBDEEC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4074F1D"/>
    <w:multiLevelType w:val="multilevel"/>
    <w:tmpl w:val="BF42E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E0F48"/>
    <w:multiLevelType w:val="multilevel"/>
    <w:tmpl w:val="E616A0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A7444D3"/>
    <w:multiLevelType w:val="multilevel"/>
    <w:tmpl w:val="25EACC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C024D5B"/>
    <w:multiLevelType w:val="multilevel"/>
    <w:tmpl w:val="DA268C68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8" w15:restartNumberingAfterBreak="0">
    <w:nsid w:val="43EB4D2B"/>
    <w:multiLevelType w:val="multilevel"/>
    <w:tmpl w:val="50D2D8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14314"/>
    <w:multiLevelType w:val="multilevel"/>
    <w:tmpl w:val="2B12A4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DF412EC"/>
    <w:multiLevelType w:val="multilevel"/>
    <w:tmpl w:val="3F44A6CA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1" w15:restartNumberingAfterBreak="0">
    <w:nsid w:val="6D5350A3"/>
    <w:multiLevelType w:val="multilevel"/>
    <w:tmpl w:val="849E2FB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2" w15:restartNumberingAfterBreak="0">
    <w:nsid w:val="6DBD3A1D"/>
    <w:multiLevelType w:val="multilevel"/>
    <w:tmpl w:val="56DCBBA8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3" w15:restartNumberingAfterBreak="0">
    <w:nsid w:val="77B1094F"/>
    <w:multiLevelType w:val="multilevel"/>
    <w:tmpl w:val="7A0216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3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11"/>
  </w:num>
  <w:num w:numId="10">
    <w:abstractNumId w:val="8"/>
  </w:num>
  <w:num w:numId="11">
    <w:abstractNumId w:val="4"/>
  </w:num>
  <w:num w:numId="12">
    <w:abstractNumId w:val="1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DD"/>
    <w:rsid w:val="007D6EDD"/>
    <w:rsid w:val="009949FD"/>
    <w:rsid w:val="00E4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B5D1D3-C92B-428C-BC87-505AF029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10374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  <w:contextualSpacing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10374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  <w:contextualSpacing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10374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76" w:lineRule="auto"/>
      <w:contextualSpacing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10374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76" w:lineRule="auto"/>
      <w:contextualSpacing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10374D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76" w:lineRule="auto"/>
      <w:contextualSpacing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10374D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76" w:lineRule="auto"/>
      <w:contextualSpacing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10374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  <w:contextualSpacing/>
    </w:pPr>
    <w:rPr>
      <w:b/>
      <w:color w:val="000000"/>
      <w:sz w:val="72"/>
      <w:szCs w:val="72"/>
    </w:rPr>
  </w:style>
  <w:style w:type="character" w:customStyle="1" w:styleId="10">
    <w:name w:val="כותרת 1 תו"/>
    <w:basedOn w:val="a0"/>
    <w:link w:val="1"/>
    <w:rsid w:val="0010374D"/>
    <w:rPr>
      <w:rFonts w:ascii="Calibri" w:eastAsia="Calibri" w:hAnsi="Calibri" w:cs="Calibri"/>
      <w:b/>
      <w:color w:val="000000"/>
      <w:sz w:val="48"/>
      <w:szCs w:val="48"/>
    </w:rPr>
  </w:style>
  <w:style w:type="character" w:customStyle="1" w:styleId="20">
    <w:name w:val="כותרת 2 תו"/>
    <w:basedOn w:val="a0"/>
    <w:link w:val="2"/>
    <w:rsid w:val="0010374D"/>
    <w:rPr>
      <w:rFonts w:ascii="Calibri" w:eastAsia="Calibri" w:hAnsi="Calibri" w:cs="Calibri"/>
      <w:b/>
      <w:color w:val="000000"/>
      <w:sz w:val="36"/>
      <w:szCs w:val="36"/>
    </w:rPr>
  </w:style>
  <w:style w:type="character" w:customStyle="1" w:styleId="30">
    <w:name w:val="כותרת 3 תו"/>
    <w:basedOn w:val="a0"/>
    <w:link w:val="3"/>
    <w:rsid w:val="0010374D"/>
    <w:rPr>
      <w:rFonts w:ascii="Calibri" w:eastAsia="Calibri" w:hAnsi="Calibri" w:cs="Calibri"/>
      <w:b/>
      <w:color w:val="000000"/>
      <w:sz w:val="28"/>
      <w:szCs w:val="28"/>
    </w:rPr>
  </w:style>
  <w:style w:type="character" w:customStyle="1" w:styleId="40">
    <w:name w:val="כותרת 4 תו"/>
    <w:basedOn w:val="a0"/>
    <w:link w:val="4"/>
    <w:rsid w:val="0010374D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50">
    <w:name w:val="כותרת 5 תו"/>
    <w:basedOn w:val="a0"/>
    <w:link w:val="5"/>
    <w:rsid w:val="0010374D"/>
    <w:rPr>
      <w:rFonts w:ascii="Calibri" w:eastAsia="Calibri" w:hAnsi="Calibri" w:cs="Calibri"/>
      <w:b/>
      <w:color w:val="000000"/>
    </w:rPr>
  </w:style>
  <w:style w:type="character" w:customStyle="1" w:styleId="60">
    <w:name w:val="כותרת 6 תו"/>
    <w:basedOn w:val="a0"/>
    <w:link w:val="6"/>
    <w:rsid w:val="0010374D"/>
    <w:rPr>
      <w:rFonts w:ascii="Calibri" w:eastAsia="Calibri" w:hAnsi="Calibri" w:cs="Calibri"/>
      <w:b/>
      <w:color w:val="000000"/>
      <w:sz w:val="20"/>
      <w:szCs w:val="20"/>
    </w:rPr>
  </w:style>
  <w:style w:type="numbering" w:customStyle="1" w:styleId="11">
    <w:name w:val="ללא רשימה1"/>
    <w:next w:val="a2"/>
    <w:uiPriority w:val="99"/>
    <w:semiHidden/>
    <w:unhideWhenUsed/>
    <w:rsid w:val="0010374D"/>
  </w:style>
  <w:style w:type="numbering" w:customStyle="1" w:styleId="110">
    <w:name w:val="ללא רשימה11"/>
    <w:next w:val="a2"/>
    <w:uiPriority w:val="99"/>
    <w:semiHidden/>
    <w:unhideWhenUsed/>
    <w:rsid w:val="0010374D"/>
  </w:style>
  <w:style w:type="table" w:customStyle="1" w:styleId="TableNormal0">
    <w:name w:val="Table Normal"/>
    <w:rsid w:val="0010374D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כותרת טקסט תו"/>
    <w:basedOn w:val="a0"/>
    <w:link w:val="a3"/>
    <w:rsid w:val="0010374D"/>
    <w:rPr>
      <w:rFonts w:ascii="Calibri" w:eastAsia="Calibri" w:hAnsi="Calibri" w:cs="Calibri"/>
      <w:b/>
      <w:color w:val="000000"/>
      <w:sz w:val="72"/>
      <w:szCs w:val="72"/>
    </w:rPr>
  </w:style>
  <w:style w:type="paragraph" w:styleId="a5">
    <w:name w:val="Subtitle"/>
    <w:basedOn w:val="a"/>
    <w:next w:val="a"/>
    <w:link w:val="a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כותרת משנה תו"/>
    <w:basedOn w:val="a0"/>
    <w:link w:val="a5"/>
    <w:rsid w:val="0010374D"/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uiPriority w:val="34"/>
    <w:qFormat/>
    <w:rsid w:val="0010374D"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color w:val="000000"/>
    </w:rPr>
  </w:style>
  <w:style w:type="paragraph" w:styleId="NormalWeb">
    <w:name w:val="Normal (Web)"/>
    <w:basedOn w:val="a"/>
    <w:uiPriority w:val="99"/>
    <w:semiHidden/>
    <w:unhideWhenUsed/>
    <w:rsid w:val="0010374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374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ahoma" w:hAnsi="Tahoma" w:cs="Tahoma"/>
      <w:color w:val="000000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0374D"/>
    <w:rPr>
      <w:rFonts w:ascii="Tahoma" w:eastAsia="Calibri" w:hAnsi="Tahoma" w:cs="Tahoma"/>
      <w:color w:val="000000"/>
      <w:sz w:val="16"/>
      <w:szCs w:val="16"/>
    </w:rPr>
  </w:style>
  <w:style w:type="character" w:customStyle="1" w:styleId="Hyperlink1">
    <w:name w:val="Hyperlink1"/>
    <w:basedOn w:val="a0"/>
    <w:uiPriority w:val="99"/>
    <w:unhideWhenUsed/>
    <w:rsid w:val="0010374D"/>
    <w:rPr>
      <w:color w:val="0563C1"/>
      <w:u w:val="single"/>
    </w:rPr>
  </w:style>
  <w:style w:type="character" w:customStyle="1" w:styleId="Hyperlink2">
    <w:name w:val="Hyperlink2"/>
    <w:basedOn w:val="a0"/>
    <w:uiPriority w:val="99"/>
    <w:unhideWhenUsed/>
    <w:rsid w:val="0010374D"/>
    <w:rPr>
      <w:color w:val="0000FF"/>
      <w:u w:val="single"/>
    </w:rPr>
  </w:style>
  <w:style w:type="paragraph" w:customStyle="1" w:styleId="m-7734565774827821619p1">
    <w:name w:val="m_-7734565774827821619p1"/>
    <w:basedOn w:val="a"/>
    <w:rsid w:val="0010374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7734565774827821619s1">
    <w:name w:val="m_-7734565774827821619s1"/>
    <w:basedOn w:val="a0"/>
    <w:rsid w:val="0010374D"/>
  </w:style>
  <w:style w:type="character" w:customStyle="1" w:styleId="m-7734565774827821619s2">
    <w:name w:val="m_-7734565774827821619s2"/>
    <w:basedOn w:val="a0"/>
    <w:rsid w:val="0010374D"/>
  </w:style>
  <w:style w:type="paragraph" w:customStyle="1" w:styleId="m-7734565774827821619p3">
    <w:name w:val="m_-7734565774827821619p3"/>
    <w:basedOn w:val="a"/>
    <w:rsid w:val="0010374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10374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4BCD"/>
    <w:rPr>
      <w:color w:val="605E5C"/>
      <w:shd w:val="clear" w:color="auto" w:fill="E1DFDD"/>
    </w:r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yda.education.gov.il/files/mosdot/students_rights_heb.pdf" TargetMode="External"/><Relationship Id="rId18" Type="http://schemas.openxmlformats.org/officeDocument/2006/relationships/hyperlink" Target="https://students.education.gov.il/matriculation-exams/explanations-matriculation-exams/ethicality" TargetMode="External"/><Relationship Id="rId26" Type="http://schemas.openxmlformats.org/officeDocument/2006/relationships/hyperlink" Target="https://students.education.gov.il/matriculation-exams/explanations-matriculation-exams/ethicality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students.education.gov.il/matriculation-exams/explanations-matriculation-exams/ethicality" TargetMode="External"/><Relationship Id="rId34" Type="http://schemas.openxmlformats.org/officeDocument/2006/relationships/hyperlink" Target="https://apps.education.gov.il/mankal/horaa.aspx?siduri=521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eyda.education.gov.il/files/mosdot/students_rights_heb.pdf" TargetMode="External"/><Relationship Id="rId20" Type="http://schemas.openxmlformats.org/officeDocument/2006/relationships/hyperlink" Target="https://students.education.gov.il/matriculation-exams/explanations-matriculation-exams/ethicality" TargetMode="External"/><Relationship Id="rId29" Type="http://schemas.openxmlformats.org/officeDocument/2006/relationships/hyperlink" Target="https://students.education.gov.il/matriculation-exams/explanations-matriculation-exams/ethicality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education.gov.il/Mankal/Horaa.aspx?siduri=492&amp;UTM_SOURCE=NEWSLETTER&amp;UTM_MEDIUM=EMAIL_2023%2F78&amp;UTM_CAMPAIGN=MNK" TargetMode="External"/><Relationship Id="rId24" Type="http://schemas.openxmlformats.org/officeDocument/2006/relationships/hyperlink" Target="https://students.education.gov.il/matriculation-exams/explanations-matriculation-exams/ethicality" TargetMode="External"/><Relationship Id="rId32" Type="http://schemas.openxmlformats.org/officeDocument/2006/relationships/hyperlink" Target="https://apps.education.gov.il/mankal/horaa.aspx?siduri=521" TargetMode="External"/><Relationship Id="rId37" Type="http://schemas.openxmlformats.org/officeDocument/2006/relationships/image" Target="media/image1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yda.education.gov.il/files/mosdot/students_rights_heb.pdf" TargetMode="External"/><Relationship Id="rId23" Type="http://schemas.openxmlformats.org/officeDocument/2006/relationships/hyperlink" Target="https://students.education.gov.il/matriculation-exams/explanations-matriculation-exams/ethicality" TargetMode="External"/><Relationship Id="rId28" Type="http://schemas.openxmlformats.org/officeDocument/2006/relationships/hyperlink" Target="https://students.education.gov.il/matriculation-exams/explanations-matriculation-exams/ethicality" TargetMode="External"/><Relationship Id="rId36" Type="http://schemas.openxmlformats.org/officeDocument/2006/relationships/hyperlink" Target="https://apps.education.gov.il/mankal/horaa.aspx?siduri=521" TargetMode="External"/><Relationship Id="rId10" Type="http://schemas.openxmlformats.org/officeDocument/2006/relationships/hyperlink" Target="https://apps.education.gov.il/Mankal/Horaa.aspx?siduri=492&amp;UTM_SOURCE=NEWSLETTER&amp;UTM_MEDIUM=EMAIL_2023%2F78&amp;UTM_CAMPAIGN=MNK" TargetMode="External"/><Relationship Id="rId19" Type="http://schemas.openxmlformats.org/officeDocument/2006/relationships/hyperlink" Target="https://students.education.gov.il/matriculation-exams/explanations-matriculation-exams/ethicality" TargetMode="External"/><Relationship Id="rId31" Type="http://schemas.openxmlformats.org/officeDocument/2006/relationships/hyperlink" Target="https://students.education.gov.il/matriculation-exams/explanations-matriculation-exams/ethicali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education.gov.il/Mankal/Horaa.aspx?siduri=492&amp;UTM_SOURCE=NEWSLETTER&amp;UTM_MEDIUM=EMAIL_2023%2F78&amp;UTM_CAMPAIGN=MNK" TargetMode="External"/><Relationship Id="rId14" Type="http://schemas.openxmlformats.org/officeDocument/2006/relationships/hyperlink" Target="https://meyda.education.gov.il/files/mosdot/students_rights_heb.pdf" TargetMode="External"/><Relationship Id="rId22" Type="http://schemas.openxmlformats.org/officeDocument/2006/relationships/hyperlink" Target="https://students.education.gov.il/matriculation-exams/explanations-matriculation-exams/ethicality" TargetMode="External"/><Relationship Id="rId27" Type="http://schemas.openxmlformats.org/officeDocument/2006/relationships/hyperlink" Target="https://students.education.gov.il/matriculation-exams/explanations-matriculation-exams/ethicality" TargetMode="External"/><Relationship Id="rId30" Type="http://schemas.openxmlformats.org/officeDocument/2006/relationships/hyperlink" Target="https://students.education.gov.il/matriculation-exams/explanations-matriculation-exams/ethicality" TargetMode="External"/><Relationship Id="rId35" Type="http://schemas.openxmlformats.org/officeDocument/2006/relationships/hyperlink" Target="https://apps.education.gov.il/mankal/horaa.aspx?siduri=521" TargetMode="External"/><Relationship Id="rId8" Type="http://schemas.openxmlformats.org/officeDocument/2006/relationships/hyperlink" Target="https://apps.education.gov.il/Mankal/Horaa.aspx?siduri=492&amp;UTM_SOURCE=NEWSLETTER&amp;UTM_MEDIUM=EMAIL_2023%2F78&amp;UTM_CAMPAIGN=MNK" TargetMode="External"/><Relationship Id="rId3" Type="http://schemas.openxmlformats.org/officeDocument/2006/relationships/styles" Target="styles.xml"/><Relationship Id="rId12" Type="http://schemas.openxmlformats.org/officeDocument/2006/relationships/hyperlink" Target="https://apps.education.gov.il/Mankal/Horaa.aspx?siduri=492&amp;UTM_SOURCE=NEWSLETTER&amp;UTM_MEDIUM=EMAIL_2023%2F78&amp;UTM_CAMPAIGN=MNK" TargetMode="External"/><Relationship Id="rId17" Type="http://schemas.openxmlformats.org/officeDocument/2006/relationships/hyperlink" Target="https://meyda.education.gov.il/files/mosdot/students_rights_heb.pdf" TargetMode="External"/><Relationship Id="rId25" Type="http://schemas.openxmlformats.org/officeDocument/2006/relationships/hyperlink" Target="https://students.education.gov.il/matriculation-exams/explanations-matriculation-exams/ethicality" TargetMode="External"/><Relationship Id="rId33" Type="http://schemas.openxmlformats.org/officeDocument/2006/relationships/hyperlink" Target="https://apps.education.gov.il/mankal/horaa.aspx?siduri=521" TargetMode="External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Em2md3VdzCbPLBHMwcQhYdF6ow==">CgMxLjA4AHIhMUJQeDRSRTQ5QmtLeGQxRGtqeXhacE9jTU5EU2RsRVFZ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2411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אורנה</cp:lastModifiedBy>
  <cp:revision>2</cp:revision>
  <dcterms:created xsi:type="dcterms:W3CDTF">2025-07-07T10:39:00Z</dcterms:created>
  <dcterms:modified xsi:type="dcterms:W3CDTF">2025-07-07T10:39:00Z</dcterms:modified>
</cp:coreProperties>
</file>